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FCA" w:rsidRDefault="00D54FCA">
      <w:bookmarkStart w:id="0" w:name="_GoBack"/>
      <w:bookmarkEnd w:id="0"/>
    </w:p>
    <w:p w:rsidR="00D54FCA" w:rsidRDefault="00D54FCA"/>
    <w:p w:rsidR="00D54FCA" w:rsidRDefault="00D54FCA"/>
    <w:tbl>
      <w:tblPr>
        <w:tblStyle w:val="affff6"/>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D54FCA">
        <w:trPr>
          <w:trHeight w:val="829"/>
          <w:jc w:val="center"/>
        </w:trPr>
        <w:tc>
          <w:tcPr>
            <w:tcW w:w="3982" w:type="dxa"/>
            <w:vAlign w:val="center"/>
          </w:tcPr>
          <w:p w:rsidR="00D54FCA" w:rsidRDefault="001105EA">
            <w:pP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D54FCA" w:rsidRDefault="001105EA">
            <w:pP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tbl>
      <w:tblPr>
        <w:tblStyle w:val="affff7"/>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D54FCA">
        <w:trPr>
          <w:trHeight w:val="3848"/>
        </w:trPr>
        <w:tc>
          <w:tcPr>
            <w:tcW w:w="9815" w:type="dxa"/>
            <w:tcBorders>
              <w:top w:val="single" w:sz="36" w:space="0" w:color="000000"/>
              <w:left w:val="nil"/>
              <w:bottom w:val="single" w:sz="24" w:space="0" w:color="000000"/>
              <w:right w:val="nil"/>
            </w:tcBorders>
            <w:shd w:val="clear" w:color="auto" w:fill="auto"/>
            <w:vAlign w:val="center"/>
          </w:tcPr>
          <w:p w:rsidR="00D54FCA" w:rsidRDefault="001105EA">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D54FCA" w:rsidRDefault="001105EA">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D54FCA" w:rsidRDefault="001105EA">
            <w:pPr>
              <w:jc w:val="center"/>
            </w:pPr>
            <w:r>
              <w:rPr>
                <w:rFonts w:ascii="ＭＳ Ｐゴシック" w:eastAsia="ＭＳ Ｐゴシック" w:hAnsi="ＭＳ Ｐゴシック" w:cs="ＭＳ Ｐゴシック"/>
                <w:b/>
                <w:sz w:val="72"/>
                <w:szCs w:val="72"/>
              </w:rPr>
              <w:t>【２年】</w:t>
            </w:r>
          </w:p>
        </w:tc>
      </w:tr>
    </w:tbl>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 w:rsidR="00D54FCA" w:rsidRDefault="00D54FCA">
      <w:pPr>
        <w:jc w:val="center"/>
      </w:pPr>
    </w:p>
    <w:p w:rsidR="00D54FCA" w:rsidRDefault="00D54FCA">
      <w:pPr>
        <w:jc w:val="center"/>
      </w:pPr>
    </w:p>
    <w:p w:rsidR="00D54FCA" w:rsidRDefault="00D54FCA">
      <w:pPr>
        <w:jc w:val="center"/>
      </w:pPr>
    </w:p>
    <w:p w:rsidR="00D54FCA" w:rsidRDefault="001105EA">
      <w:pPr>
        <w:jc w:val="center"/>
        <w:rPr>
          <w:rFonts w:asciiTheme="majorEastAsia" w:eastAsiaTheme="majorEastAsia" w:hAnsiTheme="majorEastAsia"/>
          <w:sz w:val="24"/>
          <w:szCs w:val="24"/>
        </w:rPr>
      </w:pPr>
      <w:r w:rsidRPr="009E239F">
        <w:rPr>
          <w:rFonts w:asciiTheme="majorEastAsia" w:eastAsiaTheme="majorEastAsia" w:hAnsiTheme="majorEastAsia"/>
          <w:sz w:val="24"/>
          <w:szCs w:val="24"/>
        </w:rPr>
        <w:t>令和</w:t>
      </w:r>
      <w:r w:rsidR="009C3AB3" w:rsidRPr="009E239F">
        <w:rPr>
          <w:rFonts w:asciiTheme="majorEastAsia" w:eastAsiaTheme="majorEastAsia" w:hAnsiTheme="majorEastAsia"/>
          <w:sz w:val="24"/>
          <w:szCs w:val="24"/>
        </w:rPr>
        <w:t>5</w:t>
      </w:r>
      <w:r w:rsidRPr="009E239F">
        <w:rPr>
          <w:rFonts w:asciiTheme="majorEastAsia" w:eastAsiaTheme="majorEastAsia" w:hAnsiTheme="majorEastAsia"/>
          <w:sz w:val="24"/>
          <w:szCs w:val="24"/>
        </w:rPr>
        <w:t>年（</w:t>
      </w:r>
      <w:r w:rsidR="009C3AB3" w:rsidRPr="009E239F">
        <w:rPr>
          <w:rFonts w:asciiTheme="majorEastAsia" w:eastAsiaTheme="majorEastAsia" w:hAnsiTheme="majorEastAsia"/>
          <w:sz w:val="24"/>
          <w:szCs w:val="24"/>
        </w:rPr>
        <w:t>2023</w:t>
      </w:r>
      <w:r w:rsidRPr="009E239F">
        <w:rPr>
          <w:rFonts w:asciiTheme="majorEastAsia" w:eastAsiaTheme="majorEastAsia" w:hAnsiTheme="majorEastAsia"/>
          <w:sz w:val="24"/>
          <w:szCs w:val="24"/>
        </w:rPr>
        <w:t>年）</w:t>
      </w:r>
      <w:r w:rsidR="009C3AB3" w:rsidRPr="009E239F">
        <w:rPr>
          <w:rFonts w:asciiTheme="majorEastAsia" w:eastAsiaTheme="majorEastAsia" w:hAnsiTheme="majorEastAsia"/>
          <w:sz w:val="24"/>
          <w:szCs w:val="24"/>
        </w:rPr>
        <w:t>7</w:t>
      </w:r>
      <w:r w:rsidRPr="009E239F">
        <w:rPr>
          <w:rFonts w:asciiTheme="majorEastAsia" w:eastAsiaTheme="majorEastAsia" w:hAnsiTheme="majorEastAsia"/>
          <w:sz w:val="24"/>
          <w:szCs w:val="24"/>
        </w:rPr>
        <w:t>月版</w:t>
      </w:r>
    </w:p>
    <w:p w:rsidR="00921462" w:rsidRPr="00921462" w:rsidRDefault="00921462">
      <w:pPr>
        <w:jc w:val="center"/>
        <w:rPr>
          <w:rFonts w:asciiTheme="majorEastAsia" w:eastAsiaTheme="majorEastAsia" w:hAnsiTheme="majorEastAsia"/>
          <w:sz w:val="24"/>
          <w:szCs w:val="24"/>
        </w:rPr>
      </w:pPr>
    </w:p>
    <w:p w:rsidR="00D54FCA" w:rsidRDefault="001105EA">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D54FCA" w:rsidRDefault="00D54FCA">
      <w:pPr>
        <w:jc w:val="center"/>
      </w:pPr>
    </w:p>
    <w:p w:rsidR="00D54FCA" w:rsidRDefault="00D54FCA">
      <w:pPr>
        <w:jc w:val="center"/>
      </w:pPr>
    </w:p>
    <w:p w:rsidR="00D54FCA" w:rsidRDefault="001105EA">
      <w:pPr>
        <w:jc w:val="center"/>
        <w:rPr>
          <w:sz w:val="48"/>
          <w:szCs w:val="48"/>
        </w:rPr>
        <w:sectPr w:rsidR="00D54FC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pgNumType w:start="1"/>
          <w:cols w:space="720"/>
          <w:titlePg/>
        </w:sectPr>
      </w:pPr>
      <w:r>
        <w:rPr>
          <w:sz w:val="48"/>
          <w:szCs w:val="48"/>
        </w:rPr>
        <w:t>東京書籍</w:t>
      </w:r>
    </w:p>
    <w:p w:rsidR="00D54FCA" w:rsidRDefault="001105EA">
      <w:pP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新しい国語」（第２学年）年間指導計画</w:t>
      </w:r>
    </w:p>
    <w:p w:rsidR="00D54FCA" w:rsidRDefault="00D54FCA">
      <w:pPr>
        <w:rPr>
          <w:rFonts w:ascii="ＭＳ Ｐゴシック" w:eastAsia="ＭＳ Ｐゴシック" w:hAnsi="ＭＳ Ｐゴシック" w:cs="ＭＳ Ｐゴシック"/>
          <w:sz w:val="22"/>
          <w:szCs w:val="22"/>
        </w:rPr>
      </w:pPr>
    </w:p>
    <w:p w:rsidR="00D54FCA" w:rsidRDefault="001105EA">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D54FCA" w:rsidRDefault="001105EA">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D54FCA" w:rsidRDefault="001105EA">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D54FCA" w:rsidRDefault="00D54FCA">
      <w:pPr>
        <w:ind w:firstLine="180"/>
        <w:rPr>
          <w:rFonts w:ascii="ＭＳ 明朝" w:eastAsia="ＭＳ 明朝" w:hAnsi="ＭＳ 明朝" w:cs="ＭＳ 明朝"/>
          <w:sz w:val="18"/>
          <w:szCs w:val="18"/>
        </w:rPr>
      </w:pPr>
    </w:p>
    <w:p w:rsidR="00D54FCA" w:rsidRDefault="001105EA">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D54FCA" w:rsidRDefault="00D54FCA">
      <w:pPr>
        <w:rPr>
          <w:b/>
          <w:sz w:val="16"/>
          <w:szCs w:val="16"/>
        </w:rPr>
      </w:pPr>
    </w:p>
    <w:p w:rsidR="00D54FCA" w:rsidRDefault="001105EA">
      <w:pPr>
        <w:rPr>
          <w:b/>
        </w:rPr>
      </w:pPr>
      <w:r>
        <w:rPr>
          <w:b/>
        </w:rPr>
        <w:t>小学校学習指導要領　第２章　第１節　国語　「第１　目標」</w:t>
      </w:r>
    </w:p>
    <w:p w:rsidR="00D54FCA" w:rsidRDefault="001105EA">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fff8"/>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D54FCA">
        <w:tc>
          <w:tcPr>
            <w:tcW w:w="3543"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D54FCA">
        <w:trPr>
          <w:cantSplit/>
          <w:trHeight w:val="1134"/>
        </w:trPr>
        <w:tc>
          <w:tcPr>
            <w:tcW w:w="3543"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D54FCA" w:rsidRDefault="001105EA">
      <w:pPr>
        <w:rPr>
          <w:b/>
        </w:rPr>
      </w:pPr>
      <w:r>
        <w:rPr>
          <w:b/>
        </w:rPr>
        <w:t>評価の観点及びその趣旨　＜小学校　国語＞</w:t>
      </w:r>
    </w:p>
    <w:tbl>
      <w:tblPr>
        <w:tblStyle w:val="affff9"/>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D54FCA">
        <w:tc>
          <w:tcPr>
            <w:tcW w:w="3543"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D54FCA">
        <w:trPr>
          <w:cantSplit/>
          <w:trHeight w:val="1134"/>
        </w:trPr>
        <w:tc>
          <w:tcPr>
            <w:tcW w:w="3543"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D54FCA" w:rsidRDefault="00D54FCA">
      <w:pPr>
        <w:rPr>
          <w:sz w:val="16"/>
          <w:szCs w:val="16"/>
        </w:rPr>
      </w:pPr>
    </w:p>
    <w:p w:rsidR="00D54FCA" w:rsidRDefault="001105EA">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第１学年及び第２学年の目標と「評価の観点の趣旨」　　　　　　　　　　　　　　　　　　　　　　　　　　　　　　　　　　　　　　</w:t>
      </w:r>
    </w:p>
    <w:p w:rsidR="00D54FCA" w:rsidRDefault="00D54FCA">
      <w:pPr>
        <w:rPr>
          <w:b/>
          <w:sz w:val="16"/>
          <w:szCs w:val="16"/>
        </w:rPr>
      </w:pPr>
    </w:p>
    <w:p w:rsidR="00D54FCA" w:rsidRDefault="001105EA">
      <w:pPr>
        <w:rPr>
          <w:b/>
        </w:rPr>
      </w:pPr>
      <w:r>
        <w:rPr>
          <w:b/>
        </w:rPr>
        <w:t>小学校学習指導要領　第２章　第１節　国語「第２　各学年の目標及び内容〔第１学年及び第２学年〕　１　目標」</w:t>
      </w:r>
    </w:p>
    <w:tbl>
      <w:tblPr>
        <w:tblStyle w:val="affffa"/>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D54FCA">
        <w:tc>
          <w:tcPr>
            <w:tcW w:w="3543"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D54FCA">
        <w:trPr>
          <w:cantSplit/>
          <w:trHeight w:val="1546"/>
        </w:trPr>
        <w:tc>
          <w:tcPr>
            <w:tcW w:w="3543"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順序立てて考える力や感じたり想像したりする力を養い、日常生活における人との関わりの中で伝え合う力を高め、自分の思いや考えをもつことができるようにする。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言葉がもつよさを感じるとともに、楽しんで読書をし、国語を大切にして、思いや考えを伝え合おうとする態度を養う。</w:t>
            </w:r>
          </w:p>
        </w:tc>
      </w:tr>
    </w:tbl>
    <w:p w:rsidR="00D54FCA" w:rsidRDefault="001105EA">
      <w:pPr>
        <w:rPr>
          <w:b/>
        </w:rPr>
      </w:pPr>
      <w:r>
        <w:rPr>
          <w:b/>
        </w:rPr>
        <w:t>評価の観点の趣旨　＜小学校　国語＞第１学年及び第２学年</w:t>
      </w:r>
    </w:p>
    <w:tbl>
      <w:tblPr>
        <w:tblStyle w:val="affffb"/>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D54FCA">
        <w:tc>
          <w:tcPr>
            <w:tcW w:w="3543"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D54FCA" w:rsidRDefault="001105EA">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D54FCA">
        <w:trPr>
          <w:cantSplit/>
          <w:trHeight w:val="1982"/>
        </w:trPr>
        <w:tc>
          <w:tcPr>
            <w:tcW w:w="3543"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順序立てて考える力や感じたり想像したりする力を養い、日常生活における人との関わりの中で伝え合う力を高め、自分の思いや考えをもっている。</w:t>
            </w:r>
          </w:p>
        </w:tc>
        <w:tc>
          <w:tcPr>
            <w:tcW w:w="3544" w:type="dxa"/>
          </w:tcPr>
          <w:p w:rsidR="00D54FCA" w:rsidRDefault="001105EA">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言葉を通じて積極的に人と関わったり、思いや考えをもったりしながら、言葉がもつよさを感じようとしているとともに、楽しんで読書をし、言葉をよりよく使おうとしている。</w:t>
            </w:r>
          </w:p>
        </w:tc>
      </w:tr>
    </w:tbl>
    <w:p w:rsidR="00D54FCA" w:rsidRDefault="001105EA">
      <w:pPr>
        <w:rPr>
          <w:sz w:val="18"/>
          <w:szCs w:val="18"/>
        </w:rPr>
      </w:pPr>
      <w:r>
        <w:rPr>
          <w:sz w:val="18"/>
          <w:szCs w:val="18"/>
        </w:rPr>
        <w:t>■</w:t>
      </w:r>
      <w:r>
        <w:rPr>
          <w:sz w:val="18"/>
          <w:szCs w:val="18"/>
        </w:rPr>
        <w:t>評価規準</w:t>
      </w:r>
    </w:p>
    <w:p w:rsidR="00D54FCA" w:rsidRDefault="001105EA">
      <w:pPr>
        <w:rPr>
          <w:sz w:val="18"/>
          <w:szCs w:val="18"/>
        </w:rPr>
      </w:pPr>
      <w:r>
        <w:rPr>
          <w:sz w:val="18"/>
          <w:szCs w:val="18"/>
        </w:rPr>
        <w:t>【知・技】</w:t>
      </w:r>
      <w:r>
        <w:rPr>
          <w:sz w:val="18"/>
          <w:szCs w:val="18"/>
        </w:rPr>
        <w:t>…</w:t>
      </w:r>
      <w:r>
        <w:rPr>
          <w:sz w:val="18"/>
          <w:szCs w:val="18"/>
        </w:rPr>
        <w:t>「知識・技能」の観点および学習指導要領との対応</w:t>
      </w:r>
    </w:p>
    <w:p w:rsidR="00D54FCA" w:rsidRDefault="001105EA">
      <w:pPr>
        <w:rPr>
          <w:sz w:val="18"/>
          <w:szCs w:val="18"/>
        </w:rPr>
      </w:pPr>
      <w:r>
        <w:rPr>
          <w:sz w:val="18"/>
          <w:szCs w:val="18"/>
        </w:rPr>
        <w:t>【思・判・表】</w:t>
      </w:r>
      <w:r>
        <w:rPr>
          <w:sz w:val="18"/>
          <w:szCs w:val="18"/>
        </w:rPr>
        <w:t>…</w:t>
      </w:r>
      <w:r>
        <w:rPr>
          <w:sz w:val="18"/>
          <w:szCs w:val="18"/>
        </w:rPr>
        <w:t>「思考・判断・表現」の観点および学習指導要領との対応</w:t>
      </w:r>
    </w:p>
    <w:p w:rsidR="00D54FCA" w:rsidRDefault="001105EA">
      <w:pPr>
        <w:rPr>
          <w:sz w:val="18"/>
          <w:szCs w:val="18"/>
        </w:rPr>
      </w:pPr>
      <w:r>
        <w:rPr>
          <w:sz w:val="18"/>
          <w:szCs w:val="18"/>
        </w:rPr>
        <w:t>【主】</w:t>
      </w:r>
      <w:r>
        <w:rPr>
          <w:sz w:val="18"/>
          <w:szCs w:val="18"/>
        </w:rPr>
        <w:t>…</w:t>
      </w:r>
      <w:r>
        <w:rPr>
          <w:sz w:val="18"/>
          <w:szCs w:val="18"/>
        </w:rPr>
        <w:t>「主体的に学習に取り組む態度」の観点</w:t>
      </w:r>
    </w:p>
    <w:p w:rsidR="00D54FCA" w:rsidRDefault="001105EA">
      <w:pPr>
        <w:rPr>
          <w:sz w:val="18"/>
          <w:szCs w:val="18"/>
        </w:rPr>
      </w:pPr>
      <w:r>
        <w:rPr>
          <w:sz w:val="18"/>
          <w:szCs w:val="18"/>
        </w:rPr>
        <w:t>※◎</w:t>
      </w:r>
      <w:r>
        <w:rPr>
          <w:sz w:val="18"/>
          <w:szCs w:val="18"/>
        </w:rPr>
        <w:t>は、重点指導事項に対応する評価規準を示す。</w:t>
      </w:r>
    </w:p>
    <w:p w:rsidR="00D54FCA" w:rsidRDefault="001105EA">
      <w:pPr>
        <w:rPr>
          <w:sz w:val="18"/>
          <w:szCs w:val="18"/>
        </w:rPr>
      </w:pPr>
      <w:r>
        <w:rPr>
          <w:sz w:val="18"/>
          <w:szCs w:val="18"/>
        </w:rPr>
        <w:t>※</w:t>
      </w:r>
      <w:r>
        <w:rPr>
          <w:sz w:val="18"/>
          <w:szCs w:val="18"/>
        </w:rPr>
        <w:t>学習指導要領との対応に示した記号は以下の通り。（「</w:t>
      </w:r>
      <w:r w:rsidRPr="0039069B">
        <w:rPr>
          <w:rFonts w:asciiTheme="minorEastAsia" w:hAnsiTheme="minorEastAsia"/>
          <w:sz w:val="18"/>
          <w:szCs w:val="18"/>
        </w:rPr>
        <w:t>◇言語活</w:t>
      </w:r>
      <w:r>
        <w:rPr>
          <w:sz w:val="18"/>
          <w:szCs w:val="18"/>
        </w:rPr>
        <w:t>動」においても同様）</w:t>
      </w:r>
    </w:p>
    <w:p w:rsidR="00D54FCA" w:rsidRPr="002D5134" w:rsidRDefault="001105EA">
      <w:pPr>
        <w:rPr>
          <w:rFonts w:asciiTheme="minorEastAsia" w:hAnsiTheme="minorEastAsia"/>
          <w:sz w:val="18"/>
          <w:szCs w:val="18"/>
        </w:rPr>
      </w:pPr>
      <w:r w:rsidRPr="002D5134">
        <w:rPr>
          <w:rFonts w:asciiTheme="minorEastAsia" w:hAnsiTheme="minorEastAsia"/>
          <w:sz w:val="18"/>
          <w:szCs w:val="18"/>
        </w:rPr>
        <w:t>〔知識及び技能〕⑴…言葉の特徴や使い方に関する事項　⑵…情報の扱い方に関する事項　⑶…我が国の言語文化に関する事項</w:t>
      </w:r>
    </w:p>
    <w:p w:rsidR="00D54FCA" w:rsidRDefault="001105EA">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D54FCA" w:rsidRDefault="00D54FCA">
      <w:pPr>
        <w:rPr>
          <w:sz w:val="18"/>
          <w:szCs w:val="18"/>
        </w:rPr>
      </w:pPr>
    </w:p>
    <w:p w:rsidR="00D54FCA" w:rsidRDefault="00D54FCA">
      <w:pPr>
        <w:ind w:firstLine="2790"/>
        <w:rPr>
          <w:rFonts w:ascii="ＭＳ 明朝" w:eastAsia="ＭＳ 明朝" w:hAnsi="ＭＳ 明朝" w:cs="ＭＳ 明朝"/>
          <w:sz w:val="18"/>
          <w:szCs w:val="18"/>
        </w:rPr>
      </w:pPr>
    </w:p>
    <w:p w:rsidR="000245BE" w:rsidRDefault="000245BE">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br w:type="page"/>
      </w:r>
    </w:p>
    <w:p w:rsidR="00D54FCA" w:rsidRDefault="001105EA">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rsidR="00D54FCA" w:rsidRDefault="001105EA">
      <w:pPr>
        <w:rPr>
          <w:rFonts w:ascii="ＭＳ Ｐゴシック" w:eastAsia="ＭＳ Ｐゴシック" w:hAnsi="ＭＳ Ｐゴシック" w:cs="ＭＳ Ｐゴシック"/>
          <w:b/>
          <w:sz w:val="24"/>
          <w:szCs w:val="24"/>
          <w:u w:val="single"/>
        </w:rPr>
      </w:pP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60375" cy="229125"/>
                <wp:effectExtent l="0" t="0" r="0" b="0"/>
                <wp:wrapSquare wrapText="bothSides" distT="45720" distB="45720" distL="114300" distR="114300"/>
                <wp:docPr id="218" name="正方形/長方形 218"/>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E07E4" w:rsidRDefault="000E07E4">
                            <w:pPr>
                              <w:textDirection w:val="btLr"/>
                            </w:pPr>
                            <w:r>
                              <w:rPr>
                                <w:rFonts w:eastAsia="Century"/>
                                <w:color w:val="000000"/>
                                <w:sz w:val="20"/>
                              </w:rPr>
                              <w:t>２年</w:t>
                            </w:r>
                          </w:p>
                        </w:txbxContent>
                      </wps:txbx>
                      <wps:bodyPr spcFirstLastPara="1" wrap="square" lIns="91425" tIns="45700" rIns="91425" bIns="45700" anchor="ctr" anchorCtr="0">
                        <a:noAutofit/>
                      </wps:bodyPr>
                    </wps:wsp>
                  </a:graphicData>
                </a:graphic>
              </wp:anchor>
            </w:drawing>
          </mc:Choice>
          <mc:Fallback>
            <w:pict>
              <v:rect id="正方形/長方形 218" o:spid="_x0000_s1026" style="position:absolute;left:0;text-align:left;margin-left:0;margin-top:3.6pt;width:36.25pt;height:18.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">
                <v:stroke startarrowwidth="narrow" startarrowlength="short" endarrowwidth="narrow" endarrowlength="short"/>
                <v:textbox inset="2.53958mm,1.2694mm,2.53958mm,1.2694mm">
                  <w:txbxContent>
                    <w:p w:rsidR="000E07E4" w:rsidRDefault="000E07E4">
                      <w:pPr>
                        <w:textDirection w:val="btLr"/>
                      </w:pPr>
                      <w:r>
                        <w:rPr>
                          <w:rFonts w:eastAsia="Century"/>
                          <w:color w:val="000000"/>
                          <w:sz w:val="20"/>
                        </w:rPr>
                        <w:t>２年</w:t>
                      </w:r>
                    </w:p>
                  </w:txbxContent>
                </v:textbox>
                <w10:wrap type="square"/>
              </v:rect>
            </w:pict>
          </mc:Fallback>
        </mc:AlternateContent>
      </w:r>
    </w:p>
    <w:tbl>
      <w:tblPr>
        <w:tblStyle w:val="affffc"/>
        <w:tblW w:w="108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8"/>
        <w:gridCol w:w="2119"/>
        <w:gridCol w:w="3673"/>
        <w:gridCol w:w="3219"/>
        <w:gridCol w:w="1469"/>
      </w:tblGrid>
      <w:tr w:rsidR="00D54FCA" w:rsidTr="000245BE">
        <w:trPr>
          <w:cantSplit/>
          <w:trHeight w:val="520"/>
          <w:tblHeader/>
        </w:trPr>
        <w:tc>
          <w:tcPr>
            <w:tcW w:w="420" w:type="dxa"/>
            <w:tcBorders>
              <w:bottom w:val="single" w:sz="4" w:space="0" w:color="000000"/>
            </w:tcBorders>
            <w:shd w:val="clear" w:color="auto" w:fill="D9D9D9"/>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6"/>
                <w:szCs w:val="16"/>
              </w:rPr>
            </w:pPr>
            <w:r w:rsidRPr="0039069B">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D54FCA" w:rsidRDefault="001105EA">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D54FCA" w:rsidRDefault="001105EA">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D54FCA" w:rsidRDefault="001105EA">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D54FCA" w:rsidRDefault="001105EA">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D54FCA" w:rsidRDefault="001105EA">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D54FCA" w:rsidRDefault="001105EA">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D54FCA" w:rsidTr="0039069B">
        <w:trPr>
          <w:cantSplit/>
          <w:trHeight w:val="1134"/>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４</w:t>
            </w:r>
          </w:p>
        </w:tc>
        <w:tc>
          <w:tcPr>
            <w:tcW w:w="2126" w:type="dxa"/>
            <w:shd w:val="clear" w:color="auto" w:fill="auto"/>
          </w:tcPr>
          <w:p w:rsidR="00D54FCA" w:rsidRDefault="001105EA">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はなしたい、ききたい、すきなこと</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教科書：上巻P.12～13</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6"/>
                <w:szCs w:val="16"/>
              </w:rPr>
              <w:t>話を楽しくつなぐ</w:t>
            </w:r>
            <w:r>
              <w:rPr>
                <w:rFonts w:ascii="ＭＳ Ｐ明朝" w:eastAsia="ＭＳ Ｐ明朝" w:hAnsi="ＭＳ Ｐ明朝" w:cs="ＭＳ Ｐ明朝"/>
                <w:color w:val="000000"/>
                <w:sz w:val="16"/>
                <w:szCs w:val="16"/>
              </w:rPr>
              <w:t>（１下「なにに　見えるかな」）</w:t>
            </w:r>
          </w:p>
        </w:tc>
        <w:tc>
          <w:tcPr>
            <w:tcW w:w="3686" w:type="dxa"/>
            <w:shd w:val="clear" w:color="auto" w:fill="auto"/>
          </w:tcPr>
          <w:p w:rsidR="00D54FCA" w:rsidRPr="0039069B" w:rsidRDefault="0039069B">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互いの話に関心を持ち、相手の発言を受けて、話をつなぐことができる。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◇対話をする。A⑵イ</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好きなことについて友達と話す。</w:t>
            </w:r>
          </w:p>
          <w:p w:rsidR="00D54FCA" w:rsidRDefault="001105EA">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「話すこと・聞くこと」において、互いの話に関心を持ち、相手の発言を受けて話をつないでいる。A⑴オ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進んで互いの話に関心を持ち、相手の発言を受けて話をつなげながら、学習の見通しを持って対話をしようとしている。</w:t>
            </w:r>
          </w:p>
        </w:tc>
        <w:tc>
          <w:tcPr>
            <w:tcW w:w="1474" w:type="dxa"/>
            <w:shd w:val="clear" w:color="auto" w:fill="auto"/>
          </w:tcPr>
          <w:p w:rsidR="00D54FCA" w:rsidRDefault="00D54FCA">
            <w:pPr>
              <w:spacing w:line="220" w:lineRule="auto"/>
              <w:ind w:left="50" w:hanging="50"/>
              <w:rPr>
                <w:rFonts w:ascii="ＭＳ Ｐ明朝" w:eastAsia="ＭＳ Ｐ明朝" w:hAnsi="ＭＳ Ｐ明朝" w:cs="ＭＳ Ｐ明朝"/>
                <w:sz w:val="18"/>
                <w:szCs w:val="18"/>
              </w:rPr>
            </w:pPr>
          </w:p>
        </w:tc>
      </w:tr>
      <w:tr w:rsidR="00D54FCA" w:rsidTr="0039069B">
        <w:trPr>
          <w:cantSplit/>
          <w:trHeight w:val="1134"/>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color w:val="000000"/>
                <w:sz w:val="18"/>
                <w:szCs w:val="18"/>
              </w:rPr>
              <w:t>４</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お話を音読しよう</w:t>
            </w:r>
          </w:p>
          <w:p w:rsidR="00D54FCA" w:rsidRDefault="001105EA">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風のゆうびんやさん</w:t>
            </w:r>
          </w:p>
          <w:p w:rsidR="00D54FCA" w:rsidRDefault="00D54FCA">
            <w:pPr>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１０時間（読１０）</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教科書：上巻P.14～24</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お話を確かめながら音読する</w:t>
            </w: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だれがどんなことをしたかをたしかめる。（１年「サラダで げんき」）</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人物の様子が伝わるように、物語</w:t>
            </w:r>
            <w:r w:rsidR="001105EA" w:rsidRPr="0039069B">
              <w:rPr>
                <w:rFonts w:ascii="ＭＳ Ｐゴシック" w:eastAsia="ＭＳ Ｐゴシック" w:hAnsi="ＭＳ Ｐゴシック" w:cs="ＭＳ Ｐゴシック"/>
                <w:color w:val="000000"/>
                <w:sz w:val="18"/>
                <w:szCs w:val="18"/>
              </w:rPr>
              <w:t>を音読することができる</w:t>
            </w:r>
            <w:r w:rsidR="001105EA" w:rsidRPr="0039069B">
              <w:rPr>
                <w:rFonts w:ascii="ＭＳ Ｐゴシック" w:eastAsia="ＭＳ Ｐゴシック" w:hAnsi="ＭＳ Ｐゴシック" w:cs="ＭＳ Ｐゴシック"/>
                <w:sz w:val="18"/>
                <w:szCs w:val="18"/>
              </w:rPr>
              <w:t>。</w:t>
            </w:r>
          </w:p>
          <w:p w:rsidR="00D54FCA" w:rsidRPr="0039069B" w:rsidRDefault="001105EA">
            <w:pP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物語を音読する。C⑵イ</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２</w:t>
            </w:r>
            <w:r>
              <w:rPr>
                <w:rFonts w:ascii="ＭＳ Ｐ明朝" w:eastAsia="ＭＳ Ｐ明朝" w:hAnsi="ＭＳ Ｐ明朝" w:cs="ＭＳ Ｐ明朝"/>
                <w:sz w:val="18"/>
                <w:szCs w:val="18"/>
              </w:rPr>
              <w:t xml:space="preserve">　「風のゆうびんやさん」を読み、どんな物語か確かめる。</w:t>
            </w:r>
          </w:p>
          <w:p w:rsidR="00D54FCA" w:rsidRDefault="001105EA">
            <w:pPr>
              <w:ind w:left="369" w:hanging="369"/>
              <w:rPr>
                <w:rFonts w:ascii="ＭＳ Ｐ明朝" w:eastAsia="ＭＳ Ｐ明朝" w:hAnsi="ＭＳ Ｐ明朝" w:cs="ＭＳ Ｐ明朝"/>
                <w:sz w:val="18"/>
                <w:szCs w:val="18"/>
              </w:rPr>
            </w:pPr>
            <w:r>
              <w:rPr>
                <w:sz w:val="18"/>
                <w:szCs w:val="18"/>
              </w:rPr>
              <w:t>３</w:t>
            </w:r>
            <w:r>
              <w:rPr>
                <w:rFonts w:ascii="ＭＳ Ｐ明朝" w:eastAsia="ＭＳ Ｐ明朝" w:hAnsi="ＭＳ Ｐ明朝" w:cs="ＭＳ Ｐ明朝"/>
                <w:sz w:val="18"/>
                <w:szCs w:val="18"/>
              </w:rPr>
              <w:t xml:space="preserve">　様子を思い浮かべながら音読する。</w:t>
            </w:r>
          </w:p>
          <w:p w:rsidR="00D54FCA" w:rsidRDefault="001105EA">
            <w:pPr>
              <w:ind w:left="369" w:hanging="369"/>
              <w:rPr>
                <w:rFonts w:ascii="ＭＳ Ｐ明朝" w:eastAsia="ＭＳ Ｐ明朝" w:hAnsi="ＭＳ Ｐ明朝" w:cs="ＭＳ Ｐ明朝"/>
                <w:sz w:val="18"/>
                <w:szCs w:val="18"/>
              </w:rPr>
            </w:pPr>
            <w:r>
              <w:rPr>
                <w:sz w:val="18"/>
                <w:szCs w:val="18"/>
              </w:rPr>
              <w:t>４</w:t>
            </w:r>
            <w:r>
              <w:rPr>
                <w:rFonts w:ascii="ＭＳ Ｐ明朝" w:eastAsia="ＭＳ Ｐ明朝" w:hAnsi="ＭＳ Ｐ明朝" w:cs="ＭＳ Ｐ明朝"/>
                <w:sz w:val="18"/>
                <w:szCs w:val="18"/>
              </w:rPr>
              <w:t xml:space="preserve">　音読を聞き合う。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40" w:hanging="340"/>
              <w:rPr>
                <w:rFonts w:ascii="ＭＳ Ｐ明朝" w:eastAsia="ＭＳ Ｐ明朝" w:hAnsi="ＭＳ Ｐ明朝" w:cs="ＭＳ Ｐ明朝"/>
                <w:sz w:val="18"/>
                <w:szCs w:val="18"/>
              </w:rPr>
            </w:pPr>
            <w:r>
              <w:rPr>
                <w:sz w:val="18"/>
                <w:szCs w:val="18"/>
              </w:rPr>
              <w:t>５</w:t>
            </w:r>
            <w:r>
              <w:rPr>
                <w:rFonts w:ascii="ＭＳ Ｐ明朝" w:eastAsia="ＭＳ Ｐ明朝" w:hAnsi="ＭＳ Ｐ明朝" w:cs="ＭＳ Ｐ明朝"/>
                <w:sz w:val="18"/>
                <w:szCs w:val="18"/>
              </w:rPr>
              <w:t xml:space="preserve">　人物の様子が伝わるように、どのようなことに気をつけて音読したかを振り返り、身につけた「言葉の力」を確かめ、これからの学習に生かそうという意識を高める。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語のまとまりや言葉の響きなどに気を付けて音読している。⑴ク</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場面の様子や登場人物の行動など、内容の大体を捉えている。</w:t>
            </w:r>
            <w:r>
              <w:rPr>
                <w:rFonts w:ascii="ＭＳ Ｐ明朝" w:eastAsia="ＭＳ Ｐ明朝" w:hAnsi="ＭＳ Ｐ明朝" w:cs="ＭＳ Ｐ明朝"/>
                <w:color w:val="000000"/>
                <w:sz w:val="18"/>
                <w:szCs w:val="18"/>
              </w:rPr>
              <w:t>C⑴イ</w:t>
            </w:r>
          </w:p>
          <w:p w:rsidR="00D54FCA" w:rsidRDefault="001105EA">
            <w:pPr>
              <w:ind w:left="199" w:hanging="199"/>
              <w:rPr>
                <w:rFonts w:ascii="ＭＳ Ｐ明朝" w:eastAsia="ＭＳ Ｐ明朝" w:hAnsi="ＭＳ Ｐ明朝" w:cs="ＭＳ Ｐ明朝"/>
                <w:color w:val="000000"/>
                <w:sz w:val="18"/>
                <w:szCs w:val="18"/>
              </w:rPr>
            </w:pPr>
            <w:r>
              <w:rPr>
                <w:sz w:val="18"/>
                <w:szCs w:val="18"/>
              </w:rPr>
              <w:t>・</w:t>
            </w:r>
            <w:r>
              <w:rPr>
                <w:rFonts w:ascii="ＭＳ Ｐ明朝" w:eastAsia="ＭＳ Ｐ明朝" w:hAnsi="ＭＳ Ｐ明朝" w:cs="ＭＳ Ｐ明朝"/>
                <w:sz w:val="18"/>
                <w:szCs w:val="18"/>
              </w:rPr>
              <w:t>「読むこと」において、場面の様子に着目して、登場人物の行動を具体的に想像</w:t>
            </w:r>
            <w:r w:rsidR="00501003">
              <w:rPr>
                <w:rFonts w:ascii="ＭＳ Ｐ明朝" w:eastAsia="ＭＳ Ｐ明朝" w:hAnsi="ＭＳ Ｐ明朝" w:cs="ＭＳ Ｐ明朝" w:hint="eastAsia"/>
                <w:sz w:val="18"/>
                <w:szCs w:val="18"/>
              </w:rPr>
              <w:t>している</w:t>
            </w:r>
            <w:r>
              <w:rPr>
                <w:rFonts w:ascii="ＭＳ Ｐ明朝" w:eastAsia="ＭＳ Ｐ明朝" w:hAnsi="ＭＳ Ｐ明朝" w:cs="ＭＳ Ｐ明朝"/>
                <w:sz w:val="18"/>
                <w:szCs w:val="18"/>
              </w:rPr>
              <w:t>。C⑴エ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進んで物語の内容を確かめ、学習の見通しを持って物語を音読しようとしている。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人物がどんな話し方をするか思い浮かべて、物語を楽しむ。</w:t>
            </w:r>
          </w:p>
        </w:tc>
      </w:tr>
      <w:tr w:rsidR="00D54FCA" w:rsidTr="0039069B">
        <w:trPr>
          <w:cantSplit/>
          <w:trHeight w:val="2745"/>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rPr>
            </w:pPr>
            <w:r w:rsidRPr="0039069B">
              <w:rPr>
                <w:rFonts w:ascii="ＭＳ Ｐゴシック" w:eastAsia="ＭＳ Ｐゴシック" w:hAnsi="ＭＳ Ｐゴシック" w:cs="ＭＳ Ｐゴシック"/>
                <w:color w:val="000000"/>
                <w:sz w:val="18"/>
                <w:szCs w:val="18"/>
              </w:rPr>
              <w:t>４</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１</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教科書：上巻P.25</w:t>
            </w:r>
          </w:p>
        </w:tc>
        <w:tc>
          <w:tcPr>
            <w:tcW w:w="3686" w:type="dxa"/>
            <w:shd w:val="clear" w:color="auto" w:fill="auto"/>
          </w:tcPr>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Pr="0039069B">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D54FCA" w:rsidRDefault="001105EA">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501003" w:rsidRDefault="001105EA">
            <w:pPr>
              <w:ind w:left="369" w:hanging="369"/>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学習を振り返り、１年生で習った漢字を確かめる。</w:t>
            </w:r>
          </w:p>
          <w:p w:rsidR="00D54FCA" w:rsidRPr="00501003" w:rsidRDefault="00D54FCA" w:rsidP="000245BE">
            <w:pPr>
              <w:rPr>
                <w:rFonts w:ascii="ＭＳ Ｐ明朝" w:eastAsia="ＭＳ Ｐ明朝" w:hAnsi="ＭＳ Ｐ明朝" w:cs="ＭＳ Ｐ明朝"/>
              </w:rPr>
            </w:pP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F113B5">
            <w:pPr>
              <w:ind w:left="199" w:hanging="199"/>
              <w:rPr>
                <w:rFonts w:ascii="ＭＳ Ｐ明朝" w:eastAsia="ＭＳ Ｐ明朝" w:hAnsi="ＭＳ Ｐ明朝" w:cs="ＭＳ Ｐ明朝"/>
                <w:color w:val="000000"/>
                <w:sz w:val="18"/>
                <w:szCs w:val="18"/>
                <w:highlight w:val="white"/>
              </w:rPr>
            </w:pPr>
            <w:r w:rsidRPr="00F113B5">
              <w:rPr>
                <w:rFonts w:asciiTheme="minorEastAsia" w:hAnsiTheme="minorEastAsia"/>
                <w:sz w:val="18"/>
                <w:szCs w:val="18"/>
              </w:rPr>
              <w:t>◎</w:t>
            </w:r>
            <w:r w:rsidR="001105EA">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ind w:left="50" w:hanging="50"/>
              <w:rPr>
                <w:rFonts w:ascii="ＭＳ Ｐ明朝" w:eastAsia="ＭＳ Ｐ明朝" w:hAnsi="ＭＳ Ｐ明朝" w:cs="ＭＳ Ｐ明朝"/>
                <w:sz w:val="18"/>
                <w:szCs w:val="18"/>
              </w:rPr>
            </w:pPr>
          </w:p>
        </w:tc>
      </w:tr>
      <w:tr w:rsidR="00D54FCA" w:rsidTr="0039069B">
        <w:trPr>
          <w:cantSplit/>
          <w:trHeight w:val="2745"/>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４</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としょかんへ行こう</w:t>
            </w:r>
          </w:p>
          <w:p w:rsidR="00D54FCA" w:rsidRDefault="00D54FCA">
            <w:pPr>
              <w:pBdr>
                <w:top w:val="nil"/>
                <w:left w:val="nil"/>
                <w:bottom w:val="nil"/>
                <w:right w:val="nil"/>
                <w:between w:val="nil"/>
              </w:pBdr>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教科書：上巻P.26～29</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学校の図書館がどのような場所なのかを理解する。（１年「としょかんはどんなところ」）</w:t>
            </w:r>
          </w:p>
        </w:tc>
        <w:tc>
          <w:tcPr>
            <w:tcW w:w="3686" w:type="dxa"/>
            <w:shd w:val="clear" w:color="auto" w:fill="auto"/>
          </w:tcPr>
          <w:p w:rsidR="00D54FCA" w:rsidRPr="0039069B" w:rsidRDefault="0039069B">
            <w:pPr>
              <w:spacing w:line="221"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図書館の本が内容によって分類・配架されていることを理解し、図書館を活用することができる。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図書館のどの場所にどのような本が置かれているかを確かめる。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学んだことを使って図書館で本を探す。</w:t>
            </w:r>
          </w:p>
          <w:p w:rsidR="00501003" w:rsidRDefault="001105EA">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学習を振り返り、図書館の利用方法についての理解を確かめる。</w:t>
            </w:r>
          </w:p>
          <w:p w:rsidR="00501003" w:rsidRPr="00501003" w:rsidRDefault="00501003" w:rsidP="00501003">
            <w:pPr>
              <w:rPr>
                <w:rFonts w:ascii="ＭＳ Ｐ明朝" w:eastAsia="ＭＳ Ｐ明朝" w:hAnsi="ＭＳ Ｐ明朝" w:cs="ＭＳ Ｐ明朝"/>
                <w:sz w:val="18"/>
                <w:szCs w:val="18"/>
              </w:rPr>
            </w:pPr>
          </w:p>
          <w:p w:rsidR="00D54FCA" w:rsidRPr="00501003" w:rsidRDefault="00D54FCA" w:rsidP="00501003">
            <w:pPr>
              <w:rPr>
                <w:rFonts w:ascii="ＭＳ Ｐ明朝" w:eastAsia="ＭＳ Ｐ明朝" w:hAnsi="ＭＳ Ｐ明朝" w:cs="ＭＳ Ｐ明朝"/>
                <w:sz w:val="18"/>
                <w:szCs w:val="18"/>
              </w:rPr>
            </w:pP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F113B5">
            <w:pPr>
              <w:ind w:left="199" w:hanging="199"/>
              <w:rPr>
                <w:rFonts w:ascii="ＭＳ Ｐ明朝" w:eastAsia="ＭＳ Ｐ明朝" w:hAnsi="ＭＳ Ｐ明朝" w:cs="ＭＳ Ｐ明朝"/>
                <w:sz w:val="18"/>
                <w:szCs w:val="18"/>
              </w:rPr>
            </w:pPr>
            <w:r w:rsidRPr="00F113B5">
              <w:rPr>
                <w:rFonts w:asciiTheme="minorEastAsia" w:hAnsiTheme="minorEastAsia"/>
                <w:sz w:val="18"/>
                <w:szCs w:val="18"/>
              </w:rPr>
              <w:t>◎</w:t>
            </w:r>
            <w:r w:rsidR="001105EA">
              <w:rPr>
                <w:rFonts w:ascii="ＭＳ Ｐ明朝" w:eastAsia="ＭＳ Ｐ明朝" w:hAnsi="ＭＳ Ｐ明朝" w:cs="ＭＳ Ｐ明朝"/>
                <w:sz w:val="18"/>
                <w:szCs w:val="18"/>
              </w:rPr>
              <w:t>読書に親しみ、いろいろな本があることを知っている</w:t>
            </w:r>
            <w:r w:rsidR="00501003">
              <w:rPr>
                <w:rFonts w:ascii="ＭＳ Ｐ明朝" w:eastAsia="ＭＳ Ｐ明朝" w:hAnsi="ＭＳ Ｐ明朝" w:cs="ＭＳ Ｐ明朝" w:hint="eastAsia"/>
                <w:sz w:val="18"/>
                <w:szCs w:val="18"/>
              </w:rPr>
              <w:t>。</w:t>
            </w:r>
            <w:r w:rsidR="001105EA">
              <w:rPr>
                <w:rFonts w:ascii="ＭＳ Ｐ明朝" w:eastAsia="ＭＳ Ｐ明朝" w:hAnsi="ＭＳ Ｐ明朝" w:cs="ＭＳ Ｐ明朝"/>
                <w:sz w:val="18"/>
                <w:szCs w:val="18"/>
              </w:rPr>
              <w:t>⑶エ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進んで図書館の配架の仕方について理解し、学習の見通しを持って、図書館を活用しようとしている。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生活の中の読書に生かす。</w:t>
            </w:r>
          </w:p>
          <w:p w:rsidR="00D54FCA" w:rsidRDefault="001105EA">
            <w:pPr>
              <w:spacing w:line="221" w:lineRule="auto"/>
              <w:ind w:left="180" w:hanging="180"/>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他教科等で調べ学習をする際に、図書館を活用する。</w:t>
            </w:r>
          </w:p>
          <w:p w:rsidR="00D54FCA" w:rsidRDefault="00D54FCA">
            <w:pPr>
              <w:spacing w:line="221" w:lineRule="auto"/>
              <w:ind w:left="180" w:hanging="180"/>
              <w:rPr>
                <w:rFonts w:ascii="ＭＳ Ｐ明朝" w:eastAsia="ＭＳ Ｐ明朝" w:hAnsi="ＭＳ Ｐ明朝" w:cs="ＭＳ Ｐ明朝"/>
                <w:sz w:val="18"/>
                <w:szCs w:val="18"/>
                <w:shd w:val="clear" w:color="auto" w:fill="D9D9D9"/>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４</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かん字の書き方</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教科書：上巻P.32～33</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字形に注意して漢字を書く（1下「かたちのにているかん字」）</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筆順と画数について理解して、漢字を書くことができる。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漢字の筆順と画数について知り、既習の漢字の筆順と画数を確かめる。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いろいろな漢字の筆順を比べて、気づいたことを話し合う。</w:t>
            </w:r>
          </w:p>
          <w:p w:rsidR="00D54FCA" w:rsidRDefault="001105EA">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学習を振り返り、漢字の筆順と画数についての理解を確かめる。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F113B5">
            <w:pPr>
              <w:ind w:left="199" w:hanging="199"/>
              <w:rPr>
                <w:rFonts w:ascii="ＭＳ Ｐ明朝" w:eastAsia="ＭＳ Ｐ明朝" w:hAnsi="ＭＳ Ｐ明朝" w:cs="ＭＳ Ｐ明朝"/>
                <w:sz w:val="18"/>
                <w:szCs w:val="18"/>
              </w:rPr>
            </w:pPr>
            <w:r w:rsidRPr="00F113B5">
              <w:rPr>
                <w:rFonts w:asciiTheme="minorEastAsia" w:hAnsiTheme="minorEastAsia"/>
                <w:sz w:val="18"/>
                <w:szCs w:val="18"/>
              </w:rPr>
              <w:t>◎</w:t>
            </w:r>
            <w:r w:rsidR="001105EA">
              <w:rPr>
                <w:rFonts w:ascii="ＭＳ Ｐ明朝" w:eastAsia="ＭＳ Ｐ明朝" w:hAnsi="ＭＳ Ｐ明朝" w:cs="ＭＳ Ｐ明朝"/>
                <w:sz w:val="18"/>
                <w:szCs w:val="18"/>
              </w:rPr>
              <w:t>第2学年までに配当されている漢字を読んだり、文や文章の中で使ったりしている。⑴エ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進んで漢字の筆順と画数について理解し、学習課題に沿って、筆順と画数に注意しながら書こうとしている。</w:t>
            </w:r>
          </w:p>
        </w:tc>
        <w:tc>
          <w:tcPr>
            <w:tcW w:w="1474" w:type="dxa"/>
            <w:shd w:val="clear" w:color="auto" w:fill="auto"/>
          </w:tcPr>
          <w:p w:rsidR="00D54FCA" w:rsidRDefault="00D54FCA">
            <w:pPr>
              <w:spacing w:line="220" w:lineRule="auto"/>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４</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はたらく人に話を聞こう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４時間（話聞４）</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教科書：上巻P.34～37</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だいじなことを落とさずに聞く</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rPr>
            </w:pPr>
            <w:r>
              <w:rPr>
                <w:rFonts w:ascii="ＭＳ Ｐ明朝" w:eastAsia="ＭＳ Ｐ明朝" w:hAnsi="ＭＳ Ｐ明朝" w:cs="ＭＳ Ｐ明朝"/>
                <w:sz w:val="16"/>
                <w:szCs w:val="16"/>
              </w:rPr>
              <w:t>報告したいことをみんなの前で話したり、友達の話を聞いたりする。（１年上「はなしたいな　ききたいな」）</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学校で働く人に話を聞いて、</w:t>
            </w:r>
            <w:r w:rsidR="00501003">
              <w:rPr>
                <w:rFonts w:ascii="ＭＳ Ｐゴシック" w:eastAsia="ＭＳ Ｐゴシック" w:hAnsi="ＭＳ Ｐゴシック" w:cs="ＭＳ Ｐゴシック"/>
                <w:color w:val="000000"/>
                <w:sz w:val="18"/>
                <w:szCs w:val="18"/>
              </w:rPr>
              <w:t>だいじ</w:t>
            </w:r>
            <w:r w:rsidRPr="0039069B">
              <w:rPr>
                <w:rFonts w:ascii="ＭＳ Ｐゴシック" w:eastAsia="ＭＳ Ｐゴシック" w:hAnsi="ＭＳ Ｐゴシック" w:cs="ＭＳ Ｐゴシック"/>
                <w:color w:val="000000"/>
                <w:sz w:val="18"/>
                <w:szCs w:val="18"/>
              </w:rPr>
              <w:t>なことを聞き取ることができる。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話の内容を捉える。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誰に何を聞くのかを決める。</w:t>
            </w:r>
          </w:p>
          <w:p w:rsidR="00D54FCA" w:rsidRDefault="001105EA">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話を聞く。</w:t>
            </w:r>
          </w:p>
          <w:p w:rsidR="00D54FCA" w:rsidRDefault="001105EA">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聞いたことを伝え合う。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spacing w:line="220"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５　</w:t>
            </w:r>
            <w:r w:rsidR="00501003">
              <w:rPr>
                <w:rFonts w:ascii="ＭＳ Ｐ明朝" w:eastAsia="ＭＳ Ｐ明朝" w:hAnsi="ＭＳ Ｐ明朝" w:cs="ＭＳ Ｐ明朝"/>
                <w:sz w:val="18"/>
                <w:szCs w:val="18"/>
              </w:rPr>
              <w:t>だいじ</w:t>
            </w:r>
            <w:r>
              <w:rPr>
                <w:rFonts w:ascii="ＭＳ Ｐ明朝" w:eastAsia="ＭＳ Ｐ明朝" w:hAnsi="ＭＳ Ｐ明朝" w:cs="ＭＳ Ｐ明朝"/>
                <w:sz w:val="18"/>
                <w:szCs w:val="18"/>
              </w:rPr>
              <w:t>なことを聞き取るために、どのようなところに気をつけたかを振り返り、身につけた「言葉の力」を確かめ、これからの学習に生かそうという意識を高める。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F113B5">
            <w:pPr>
              <w:ind w:left="199" w:hanging="199"/>
              <w:rPr>
                <w:rFonts w:ascii="ＭＳ Ｐ明朝" w:eastAsia="ＭＳ Ｐ明朝" w:hAnsi="ＭＳ Ｐ明朝" w:cs="ＭＳ Ｐ明朝"/>
                <w:color w:val="000000"/>
                <w:sz w:val="18"/>
                <w:szCs w:val="18"/>
                <w:highlight w:val="white"/>
              </w:rPr>
            </w:pPr>
            <w:r w:rsidRPr="00F113B5">
              <w:rPr>
                <w:rFonts w:asciiTheme="minorEastAsia" w:hAnsiTheme="minorEastAsia"/>
                <w:sz w:val="18"/>
                <w:szCs w:val="18"/>
              </w:rPr>
              <w:t>◎</w:t>
            </w:r>
            <w:r w:rsidR="001105EA">
              <w:rPr>
                <w:rFonts w:ascii="ＭＳ Ｐ明朝" w:eastAsia="ＭＳ Ｐ明朝" w:hAnsi="ＭＳ Ｐ明朝" w:cs="ＭＳ Ｐ明朝"/>
                <w:sz w:val="18"/>
                <w:szCs w:val="18"/>
              </w:rPr>
              <w:t>「話すこと・聞くこと」において、話し手が知らせたいことや自分が聞きたいことを落とさないように集中して聞き、話の内容を捉えて感想を持っている。</w:t>
            </w:r>
            <w:r w:rsidR="001105EA">
              <w:rPr>
                <w:rFonts w:ascii="ＭＳ Ｐ明朝" w:eastAsia="ＭＳ Ｐ明朝" w:hAnsi="ＭＳ Ｐ明朝" w:cs="ＭＳ Ｐ明朝"/>
                <w:color w:val="000000"/>
                <w:sz w:val="18"/>
                <w:szCs w:val="18"/>
                <w:highlight w:val="white"/>
              </w:rPr>
              <w:t>A⑴エ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w:t>
            </w:r>
            <w:r w:rsidR="00501003">
              <w:rPr>
                <w:rFonts w:ascii="ＭＳ Ｐ明朝" w:eastAsia="ＭＳ Ｐ明朝" w:hAnsi="ＭＳ Ｐ明朝" w:cs="ＭＳ Ｐ明朝"/>
                <w:color w:val="000000"/>
                <w:sz w:val="18"/>
                <w:szCs w:val="18"/>
              </w:rPr>
              <w:t>だいじ</w:t>
            </w:r>
            <w:r>
              <w:rPr>
                <w:rFonts w:ascii="ＭＳ Ｐ明朝" w:eastAsia="ＭＳ Ｐ明朝" w:hAnsi="ＭＳ Ｐ明朝" w:cs="ＭＳ Ｐ明朝"/>
                <w:color w:val="000000"/>
                <w:sz w:val="18"/>
                <w:szCs w:val="18"/>
              </w:rPr>
              <w:t>なことを落とさずに聞き、学習の見通しを持って話の内容を捉えようとしている。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生活科で、働く人の話を聞く。</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５</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たんぽぽのひみつを見つけよう</w:t>
            </w:r>
          </w:p>
          <w:p w:rsidR="00D54FCA" w:rsidRDefault="001105EA">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たんぽぽ</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教科書：上巻P.38～48</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じゅんじょを考えて読む</w:t>
            </w:r>
          </w:p>
          <w:p w:rsidR="00D54FCA" w:rsidRDefault="00D54FCA">
            <w:pPr>
              <w:rPr>
                <w:rFonts w:ascii="ＭＳ Ｐ明朝" w:eastAsia="ＭＳ Ｐ明朝" w:hAnsi="ＭＳ Ｐ明朝" w:cs="ＭＳ Ｐ明朝"/>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説明の文章を読む（１年「いろいろなふね」）</w:t>
            </w:r>
          </w:p>
          <w:p w:rsidR="00D54FCA" w:rsidRDefault="00D54FCA">
            <w:pPr>
              <w:rPr>
                <w:rFonts w:ascii="ＭＳ Ｐ明朝" w:eastAsia="ＭＳ Ｐ明朝" w:hAnsi="ＭＳ Ｐ明朝" w:cs="ＭＳ Ｐ明朝"/>
                <w:sz w:val="18"/>
                <w:szCs w:val="18"/>
                <w:shd w:val="clear" w:color="auto" w:fill="D9D9D9"/>
              </w:rPr>
            </w:pPr>
          </w:p>
        </w:tc>
        <w:tc>
          <w:tcPr>
            <w:tcW w:w="3686" w:type="dxa"/>
            <w:shd w:val="clear" w:color="auto" w:fill="auto"/>
          </w:tcPr>
          <w:p w:rsidR="00D54FCA" w:rsidRPr="0039069B" w:rsidRDefault="0039069B">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順序を考えて読み、文章を読んで分かったことや考えたことを伝え合うことができる。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文章を読んで分かったことや考えたことを伝え合う。C⑵ア</w:t>
            </w:r>
          </w:p>
          <w:p w:rsidR="00D54FCA" w:rsidRDefault="001105EA">
            <w:pPr>
              <w:ind w:left="180" w:hanging="180"/>
              <w:rPr>
                <w:rFonts w:ascii="ＭＳ Ｐゴシック" w:eastAsia="ＭＳ Ｐゴシック" w:hAnsi="ＭＳ Ｐゴシック" w:cs="ＭＳ Ｐゴシック"/>
                <w:color w:val="FF0000"/>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「たんぽぽ」を読み、書いてあることを確かめる。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順序を考える。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見つけた秘密を伝え合う。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どんな言葉を元に順序を考えたかを振り返り、身につけた「言葉の力」を確かめ、これからの学習に生かそうという意識を高める。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F113B5">
            <w:pPr>
              <w:ind w:left="199" w:hanging="199"/>
              <w:rPr>
                <w:rFonts w:ascii="ＭＳ Ｐ明朝" w:eastAsia="ＭＳ Ｐ明朝" w:hAnsi="ＭＳ Ｐ明朝" w:cs="ＭＳ Ｐ明朝"/>
                <w:sz w:val="18"/>
                <w:szCs w:val="18"/>
              </w:rPr>
            </w:pPr>
            <w:r w:rsidRPr="00F113B5">
              <w:rPr>
                <w:rFonts w:asciiTheme="minorEastAsia" w:hAnsiTheme="minorEastAsia"/>
                <w:sz w:val="18"/>
                <w:szCs w:val="18"/>
              </w:rPr>
              <w:t>◎</w:t>
            </w:r>
            <w:r w:rsidR="001105EA">
              <w:rPr>
                <w:rFonts w:ascii="ＭＳ Ｐ明朝" w:eastAsia="ＭＳ Ｐ明朝" w:hAnsi="ＭＳ Ｐ明朝" w:cs="ＭＳ Ｐ明朝"/>
                <w:sz w:val="18"/>
                <w:szCs w:val="18"/>
              </w:rPr>
              <w:t>「</w:t>
            </w:r>
            <w:r w:rsidR="001105EA">
              <w:rPr>
                <w:rFonts w:ascii="ＭＳ Ｐ明朝" w:eastAsia="ＭＳ Ｐ明朝" w:hAnsi="ＭＳ Ｐ明朝" w:cs="ＭＳ Ｐ明朝"/>
                <w:color w:val="000000"/>
                <w:sz w:val="18"/>
                <w:szCs w:val="18"/>
              </w:rPr>
              <w:t>読むこと」において、時間的な順序や事柄の順序などを考えながら、内容の大体を捉え</w:t>
            </w:r>
            <w:r w:rsidR="001105EA">
              <w:rPr>
                <w:rFonts w:ascii="ＭＳ Ｐ明朝" w:eastAsia="ＭＳ Ｐ明朝" w:hAnsi="ＭＳ Ｐ明朝" w:cs="ＭＳ Ｐ明朝"/>
                <w:sz w:val="18"/>
                <w:szCs w:val="18"/>
              </w:rPr>
              <w:t>ている。C⑴ア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読むこと」において、文章の内容と自分の体験とを結びつけて、感想を持って</w:t>
            </w:r>
            <w:r>
              <w:rPr>
                <w:rFonts w:ascii="ＭＳ Ｐ明朝" w:eastAsia="ＭＳ Ｐ明朝" w:hAnsi="ＭＳ Ｐ明朝" w:cs="ＭＳ Ｐ明朝"/>
                <w:sz w:val="18"/>
                <w:szCs w:val="18"/>
              </w:rPr>
              <w:t>いる。C⑴オ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進んで順序を考えて読み、学習の見通しを持って、文章を読んで分かったことや考えたことを伝え合おうとしている。</w:t>
            </w: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生活科で、野菜の育て方の順序を確かめる。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rPr>
            </w:pPr>
            <w:r w:rsidRPr="0039069B">
              <w:rPr>
                <w:rFonts w:ascii="ＭＳ Ｐゴシック" w:eastAsia="ＭＳ Ｐゴシック" w:hAnsi="ＭＳ Ｐゴシック" w:cs="ＭＳ Ｐゴシック"/>
                <w:sz w:val="18"/>
                <w:szCs w:val="18"/>
              </w:rPr>
              <w:t>５</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２</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教科書：上巻P.49</w:t>
            </w:r>
          </w:p>
          <w:p w:rsidR="00D54FCA" w:rsidRDefault="00D54FCA">
            <w:pPr>
              <w:rPr>
                <w:rFonts w:ascii="ＭＳ Ｐ明朝" w:eastAsia="ＭＳ Ｐ明朝" w:hAnsi="ＭＳ Ｐ明朝" w:cs="ＭＳ Ｐ明朝"/>
                <w:sz w:val="14"/>
                <w:szCs w:val="14"/>
              </w:rPr>
            </w:pPr>
          </w:p>
          <w:p w:rsidR="00D54FCA" w:rsidRDefault="00D54FCA">
            <w:pPr>
              <w:rPr>
                <w:rFonts w:ascii="ＭＳ Ｐ明朝" w:eastAsia="ＭＳ Ｐ明朝" w:hAnsi="ＭＳ Ｐ明朝" w:cs="ＭＳ Ｐ明朝"/>
                <w:sz w:val="14"/>
                <w:szCs w:val="14"/>
              </w:rPr>
            </w:pP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F113B5">
            <w:pPr>
              <w:ind w:left="199" w:hanging="199"/>
              <w:rPr>
                <w:rFonts w:ascii="ＭＳ Ｐ明朝" w:eastAsia="ＭＳ Ｐ明朝" w:hAnsi="ＭＳ Ｐ明朝" w:cs="ＭＳ Ｐ明朝"/>
                <w:color w:val="000000"/>
                <w:sz w:val="18"/>
                <w:szCs w:val="18"/>
                <w:highlight w:val="white"/>
              </w:rPr>
            </w:pPr>
            <w:r w:rsidRPr="00F113B5">
              <w:rPr>
                <w:rFonts w:asciiTheme="minorEastAsia" w:hAnsiTheme="minorEastAsia"/>
                <w:sz w:val="18"/>
                <w:szCs w:val="18"/>
              </w:rPr>
              <w:t>◎</w:t>
            </w:r>
            <w:r w:rsidR="001105EA">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かんさつしたことを書こう</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教科書：上巻P.50～53</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かんさつして書く</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よく見て書く（１年「はっけんしたよ」）</w:t>
            </w:r>
          </w:p>
          <w:p w:rsidR="00D54FCA" w:rsidRDefault="00D54FCA">
            <w:pPr>
              <w:rPr>
                <w:rFonts w:ascii="ＭＳ Ｐ明朝" w:eastAsia="ＭＳ Ｐ明朝" w:hAnsi="ＭＳ Ｐ明朝" w:cs="ＭＳ Ｐ明朝"/>
                <w:sz w:val="18"/>
                <w:szCs w:val="18"/>
              </w:rPr>
            </w:pPr>
          </w:p>
          <w:p w:rsidR="00D54FCA" w:rsidRDefault="00D54FCA">
            <w:pPr>
              <w:rPr>
                <w:rFonts w:ascii="ＭＳ Ｐ明朝" w:eastAsia="ＭＳ Ｐ明朝" w:hAnsi="ＭＳ Ｐ明朝" w:cs="ＭＳ Ｐ明朝"/>
                <w:sz w:val="18"/>
                <w:szCs w:val="18"/>
                <w:shd w:val="clear" w:color="auto" w:fill="D9D9D9"/>
              </w:rPr>
            </w:pP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身の回りのものを観察して、「観察カード」を書くことができる。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観察したことをカードに記録する。B⑵ア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観察する。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「観察カード」を書く。</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sz w:val="18"/>
                <w:szCs w:val="18"/>
                <w:shd w:val="clear" w:color="auto" w:fill="D9D9D9"/>
              </w:rPr>
            </w:pPr>
            <w:r>
              <w:rPr>
                <w:sz w:val="18"/>
                <w:szCs w:val="18"/>
              </w:rPr>
              <w:t xml:space="preserve">４　</w:t>
            </w:r>
            <w:r>
              <w:rPr>
                <w:rFonts w:ascii="ＭＳ Ｐ明朝" w:eastAsia="ＭＳ Ｐ明朝" w:hAnsi="ＭＳ Ｐ明朝" w:cs="ＭＳ Ｐ明朝"/>
                <w:sz w:val="18"/>
                <w:szCs w:val="18"/>
              </w:rPr>
              <w:t>観察して気づいたことをどのように書いたかを振り返り、身につけた「言葉の力」を確かめ、これからの学習に生かそうという意識を高める。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句読点の打ち方を理解して文や文章の中で使っている。⑴ウ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F113B5">
            <w:pPr>
              <w:ind w:left="199" w:hanging="199"/>
              <w:rPr>
                <w:rFonts w:ascii="ＭＳ Ｐ明朝" w:eastAsia="ＭＳ Ｐ明朝" w:hAnsi="ＭＳ Ｐ明朝" w:cs="ＭＳ Ｐ明朝"/>
                <w:sz w:val="18"/>
                <w:szCs w:val="18"/>
              </w:rPr>
            </w:pPr>
            <w:r w:rsidRPr="00F113B5">
              <w:rPr>
                <w:rFonts w:asciiTheme="minorEastAsia" w:hAnsiTheme="minorEastAsia"/>
                <w:sz w:val="18"/>
                <w:szCs w:val="18"/>
              </w:rPr>
              <w:t>◎</w:t>
            </w:r>
            <w:r w:rsidR="001105EA">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「書くこと」において、経験したことや想像したことなどから書くことを見つけ、必要な事柄を集めたり確かめたりして、伝えたいことを明確にしている。Ｂ⑴ア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「書くこと」において、語と語や文と文との続き方に注意しながら、内容のまとまりが分かるように書き表し方を工夫している。Ｂ⑴ウ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進んで身の回りのものを観察し、学習の見通しを持って、観察したことを記録する文章を書こうとしている。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生活科で、身の回りの生き物を観察して書く。</w:t>
            </w:r>
          </w:p>
          <w:p w:rsidR="00D54FCA" w:rsidRDefault="00D54FCA">
            <w:pPr>
              <w:spacing w:line="220" w:lineRule="auto"/>
              <w:ind w:left="50" w:hanging="50"/>
              <w:rPr>
                <w:rFonts w:ascii="ＭＳ Ｐ明朝" w:eastAsia="ＭＳ Ｐ明朝" w:hAnsi="ＭＳ Ｐ明朝" w:cs="ＭＳ Ｐ明朝"/>
                <w:sz w:val="18"/>
                <w:szCs w:val="18"/>
                <w:shd w:val="clear" w:color="auto" w:fill="D9D9D9"/>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５</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かたかなで書くことば</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教科書：上巻P.54</w:t>
            </w:r>
            <w:r>
              <w:rPr>
                <w:rFonts w:ascii="ＭＳ Ｐ明朝" w:eastAsia="ＭＳ Ｐ明朝" w:hAnsi="ＭＳ Ｐ明朝" w:cs="ＭＳ Ｐ明朝"/>
                <w:color w:val="000000"/>
                <w:sz w:val="14"/>
                <w:szCs w:val="14"/>
              </w:rPr>
              <w:t>～</w:t>
            </w:r>
            <w:r>
              <w:rPr>
                <w:rFonts w:ascii="ＭＳ Ｐ明朝" w:eastAsia="ＭＳ Ｐ明朝" w:hAnsi="ＭＳ Ｐ明朝" w:cs="ＭＳ Ｐ明朝"/>
                <w:sz w:val="14"/>
                <w:szCs w:val="14"/>
              </w:rPr>
              <w:t>55</w:t>
            </w:r>
          </w:p>
          <w:p w:rsidR="00D54FCA" w:rsidRDefault="00D54FCA">
            <w:pPr>
              <w:rPr>
                <w:rFonts w:ascii="ＭＳ Ｐ明朝" w:eastAsia="ＭＳ Ｐ明朝" w:hAnsi="ＭＳ Ｐ明朝" w:cs="ＭＳ Ｐ明朝"/>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字形に注意して片仮名を書く（1下「かたかなのかたち」）</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片仮名で書く語の種類について理解し、文や文章の中で使うことができる。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片仮名で書く語の種類について理解する。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片仮名で書く語を集めて、それらを使って文を作り、交流する。</w:t>
            </w:r>
          </w:p>
          <w:p w:rsidR="00D54FCA" w:rsidRDefault="001105EA">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学習を振り返り、片仮名で書く言葉についての理解を確かめる。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sidRPr="00F113B5">
              <w:rPr>
                <w:rFonts w:ascii="ＭＳ Ｐ明朝" w:eastAsia="ＭＳ Ｐ明朝" w:hAnsi="ＭＳ Ｐ明朝"/>
                <w:sz w:val="18"/>
                <w:szCs w:val="18"/>
              </w:rPr>
              <w:t>◎</w:t>
            </w:r>
            <w:r w:rsidRPr="00F113B5">
              <w:rPr>
                <w:rFonts w:ascii="ＭＳ Ｐ明朝" w:eastAsia="ＭＳ Ｐ明朝" w:hAnsi="ＭＳ Ｐ明朝" w:cs="ＭＳ Ｐ明朝"/>
                <w:sz w:val="18"/>
                <w:szCs w:val="18"/>
              </w:rPr>
              <w:t>片</w:t>
            </w:r>
            <w:r>
              <w:rPr>
                <w:rFonts w:ascii="ＭＳ Ｐ明朝" w:eastAsia="ＭＳ Ｐ明朝" w:hAnsi="ＭＳ Ｐ明朝" w:cs="ＭＳ Ｐ明朝"/>
                <w:sz w:val="18"/>
                <w:szCs w:val="18"/>
              </w:rPr>
              <w:t>仮名で書く語の種類を知り、文や文章の中で使っている。⑴ウ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進んで、片仮名で書く語の種類について理解し、学習課題に沿って、文や文章の中で片仮名の語を使おうとしている。</w:t>
            </w:r>
          </w:p>
        </w:tc>
        <w:tc>
          <w:tcPr>
            <w:tcW w:w="1474" w:type="dxa"/>
            <w:shd w:val="clear" w:color="auto" w:fill="auto"/>
          </w:tcPr>
          <w:p w:rsidR="00D54FCA" w:rsidRDefault="00D54FCA">
            <w:pPr>
              <w:spacing w:line="220" w:lineRule="auto"/>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color w:val="000000"/>
                <w:sz w:val="18"/>
                <w:szCs w:val="18"/>
              </w:rPr>
              <w:t>５〜</w:t>
            </w:r>
            <w:r w:rsidRPr="0039069B">
              <w:rPr>
                <w:rFonts w:ascii="ＭＳ Ｐゴシック" w:eastAsia="ＭＳ Ｐゴシック" w:hAnsi="ＭＳ Ｐゴシック" w:cs="ＭＳ Ｐゴシック"/>
                <w:sz w:val="18"/>
                <w:szCs w:val="18"/>
              </w:rPr>
              <w:t>６</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すきな場めんを見つけよう</w:t>
            </w:r>
          </w:p>
          <w:p w:rsidR="00D54FCA" w:rsidRDefault="001105EA">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名前を見てちょうだい</w:t>
            </w:r>
          </w:p>
          <w:p w:rsidR="00D54FCA" w:rsidRDefault="00D54FCA">
            <w:pP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１１時間（読１１）</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教科書：上巻P.56～72</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場めんに分ける</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だれがどんなことをしたかをたしかめる（１年「サラダでげんき」）</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39069B">
            <w:pPr>
              <w:spacing w:line="220" w:lineRule="auto"/>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物語をいくつかの場面に分けて、好きな場面を見つけることができる</w:t>
            </w:r>
            <w:r w:rsidR="001105EA" w:rsidRPr="0039069B">
              <w:rPr>
                <w:rFonts w:ascii="ＭＳ Ｐゴシック" w:eastAsia="ＭＳ Ｐゴシック" w:hAnsi="ＭＳ Ｐゴシック" w:cs="ＭＳ Ｐゴシック"/>
                <w:color w:val="000000"/>
                <w:sz w:val="18"/>
                <w:szCs w:val="18"/>
              </w:rPr>
              <w:t>。</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物語を</w:t>
            </w:r>
            <w:r w:rsidRPr="0039069B">
              <w:rPr>
                <w:rFonts w:ascii="ＭＳ Ｐゴシック" w:eastAsia="ＭＳ Ｐゴシック" w:hAnsi="ＭＳ Ｐゴシック" w:cs="ＭＳ Ｐゴシック"/>
                <w:sz w:val="18"/>
                <w:szCs w:val="18"/>
              </w:rPr>
              <w:t>読み、内容や感想を伝え合う</w:t>
            </w:r>
            <w:r w:rsidRPr="0039069B">
              <w:rPr>
                <w:rFonts w:ascii="ＭＳ Ｐゴシック" w:eastAsia="ＭＳ Ｐゴシック" w:hAnsi="ＭＳ Ｐゴシック" w:cs="ＭＳ Ｐゴシック"/>
                <w:color w:val="000000"/>
                <w:sz w:val="18"/>
                <w:szCs w:val="18"/>
              </w:rPr>
              <w:t>。C⑵イ</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「名前を見てちょうだい」を読み、物語の場面を確かめる。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好きな場面を見つける。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好きな場面を、友達に伝える。</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spacing w:line="220" w:lineRule="auto"/>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どの場面が好きだったか。その場面を選んだわけは何かを振り返り、身につけた「言葉の力」を確かめ、これからの学習に生かそうという意識を高める。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語のまとまりや言葉の響きなどに気をつけて音読すること。⑴ク</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113B5" w:rsidRPr="00F113B5" w:rsidRDefault="007C1BFE">
            <w:pPr>
              <w:ind w:left="199" w:hanging="199"/>
              <w:rPr>
                <w:rFonts w:ascii="ＭＳ Ｐ明朝" w:eastAsia="ＭＳ Ｐ明朝" w:hAnsi="ＭＳ Ｐ明朝"/>
                <w:sz w:val="18"/>
                <w:szCs w:val="18"/>
              </w:rPr>
            </w:pPr>
            <w:r>
              <w:rPr>
                <w:sz w:val="18"/>
                <w:szCs w:val="18"/>
              </w:rPr>
              <w:t>・</w:t>
            </w:r>
            <w:r w:rsidR="00F113B5">
              <w:rPr>
                <w:rFonts w:ascii="ＭＳ Ｐ明朝" w:eastAsia="ＭＳ Ｐ明朝" w:hAnsi="ＭＳ Ｐ明朝" w:cs="ＭＳ Ｐ明朝" w:hint="eastAsia"/>
                <w:sz w:val="18"/>
                <w:szCs w:val="18"/>
              </w:rPr>
              <w:t>「読むこと」において、</w:t>
            </w:r>
            <w:r w:rsidR="001B14B2">
              <w:rPr>
                <w:rFonts w:ascii="ＭＳ Ｐ明朝" w:eastAsia="ＭＳ Ｐ明朝" w:hAnsi="ＭＳ Ｐ明朝" w:cs="ＭＳ Ｐ明朝" w:hint="eastAsia"/>
                <w:sz w:val="18"/>
                <w:szCs w:val="18"/>
              </w:rPr>
              <w:t>場面の様子や登場人物の行動など、内容の大体を捉えている</w:t>
            </w:r>
            <w:r w:rsidR="00F113B5">
              <w:rPr>
                <w:rFonts w:ascii="ＭＳ Ｐ明朝" w:eastAsia="ＭＳ Ｐ明朝" w:hAnsi="ＭＳ Ｐ明朝" w:cs="ＭＳ Ｐ明朝"/>
                <w:color w:val="000000"/>
                <w:sz w:val="18"/>
                <w:szCs w:val="18"/>
              </w:rPr>
              <w:t>。C⑴</w:t>
            </w:r>
            <w:r w:rsidR="00F113B5">
              <w:rPr>
                <w:rFonts w:ascii="ＭＳ Ｐ明朝" w:eastAsia="ＭＳ Ｐ明朝" w:hAnsi="ＭＳ Ｐ明朝" w:cs="ＭＳ Ｐ明朝" w:hint="eastAsia"/>
                <w:color w:val="000000"/>
                <w:sz w:val="18"/>
                <w:szCs w:val="18"/>
              </w:rPr>
              <w:t>イ</w:t>
            </w:r>
          </w:p>
          <w:p w:rsidR="00D54FCA" w:rsidRDefault="007C1BFE">
            <w:pPr>
              <w:ind w:left="199" w:hanging="199"/>
              <w:rPr>
                <w:rFonts w:ascii="ＭＳ Ｐ明朝" w:eastAsia="ＭＳ Ｐ明朝" w:hAnsi="ＭＳ Ｐ明朝" w:cs="ＭＳ Ｐ明朝"/>
                <w:color w:val="000000"/>
                <w:sz w:val="18"/>
                <w:szCs w:val="18"/>
              </w:rPr>
            </w:pPr>
            <w:r w:rsidRPr="00F113B5">
              <w:rPr>
                <w:rFonts w:asciiTheme="minorEastAsia" w:hAnsiTheme="minorEastAsia"/>
                <w:sz w:val="18"/>
                <w:szCs w:val="18"/>
              </w:rPr>
              <w:t>◎</w:t>
            </w:r>
            <w:r w:rsidR="001105EA">
              <w:rPr>
                <w:rFonts w:ascii="ＭＳ Ｐ明朝" w:eastAsia="ＭＳ Ｐ明朝" w:hAnsi="ＭＳ Ｐ明朝" w:cs="ＭＳ Ｐ明朝"/>
                <w:color w:val="000000"/>
                <w:sz w:val="18"/>
                <w:szCs w:val="18"/>
              </w:rPr>
              <w:t>「読むこと」において、場面の様子に着目して、登場人物の行動を具体的に想像している。C⑴エ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進んで物語を場面に分け、学習の見通しを持って物語を音読したり動作で表したりしようとしている。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場面がどこで変わるか考えながら、お話を楽しんで読む。</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sz w:val="18"/>
                <w:szCs w:val="18"/>
              </w:rPr>
              <w:t>６</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３</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教科書：上巻P.73</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sidRPr="00F113B5">
              <w:rPr>
                <w:rFonts w:asciiTheme="minorEastAsia" w:hAnsiTheme="minorEastAsia"/>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じゅんじょ</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D54FCA" w:rsidRDefault="001105EA">
            <w:pPr>
              <w:rPr>
                <w:rFonts w:ascii="Arial" w:eastAsia="Arial" w:hAnsi="Arial" w:cs="Arial"/>
              </w:rPr>
            </w:pPr>
            <w:r>
              <w:rPr>
                <w:rFonts w:ascii="ＭＳ Ｐ明朝" w:eastAsia="ＭＳ Ｐ明朝" w:hAnsi="ＭＳ Ｐ明朝" w:cs="ＭＳ Ｐ明朝"/>
                <w:sz w:val="14"/>
                <w:szCs w:val="14"/>
              </w:rPr>
              <w:t>教科書：上巻P.74～75</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color w:val="000000"/>
                <w:sz w:val="18"/>
                <w:szCs w:val="18"/>
              </w:rPr>
              <w:t>物事の順序について理解し、順序に気をつけて文や文章を書くことができる。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順序に気をつけて</w:t>
            </w:r>
            <w:r w:rsidRPr="0039069B">
              <w:rPr>
                <w:rFonts w:ascii="ＭＳ Ｐゴシック" w:eastAsia="ＭＳ Ｐゴシック" w:hAnsi="ＭＳ Ｐゴシック"/>
                <w:color w:val="000000"/>
                <w:sz w:val="18"/>
                <w:szCs w:val="18"/>
              </w:rPr>
              <w:t>話</w:t>
            </w:r>
            <w:r w:rsidRPr="0039069B">
              <w:rPr>
                <w:rFonts w:ascii="ＭＳ Ｐゴシック" w:eastAsia="ＭＳ Ｐゴシック" w:hAnsi="ＭＳ Ｐゴシック" w:cs="ＭＳ Ｐゴシック"/>
                <w:color w:val="000000"/>
                <w:sz w:val="18"/>
                <w:szCs w:val="18"/>
              </w:rPr>
              <w:t>や文章を分かりやすく書く。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順序にはさまざまな種類のものがあることを理解する。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課題に取り組み、順序に気をつけて文や文章を分かりやすく書く。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学習を振り返り、順序に気をつけて伝えることについての理解を確かめる。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「書くこと」において、自分の思いや考えが明確になるように、事柄の順序に沿って簡単な構成を考えている。B⑴イ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進んで物事の</w:t>
            </w:r>
            <w:r>
              <w:rPr>
                <w:rFonts w:ascii="ＭＳ Ｐ明朝" w:eastAsia="ＭＳ Ｐ明朝" w:hAnsi="ＭＳ Ｐ明朝" w:cs="ＭＳ Ｐ明朝"/>
                <w:sz w:val="18"/>
                <w:szCs w:val="18"/>
              </w:rPr>
              <w:t>順序について</w:t>
            </w:r>
            <w:r>
              <w:rPr>
                <w:rFonts w:ascii="ＭＳ Ｐ明朝" w:eastAsia="ＭＳ Ｐ明朝" w:hAnsi="ＭＳ Ｐ明朝" w:cs="ＭＳ Ｐ明朝"/>
                <w:color w:val="000000"/>
                <w:sz w:val="18"/>
                <w:szCs w:val="18"/>
              </w:rPr>
              <w:t>理解し、学習課題に沿って、順序に気をつけて文や文章を書こうとしている。</w:t>
            </w:r>
          </w:p>
          <w:p w:rsidR="00D54FCA" w:rsidRDefault="00D54FCA">
            <w:pPr>
              <w:ind w:left="199" w:hanging="199"/>
              <w:rPr>
                <w:sz w:val="18"/>
                <w:szCs w:val="18"/>
              </w:rPr>
            </w:pP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発表や話し合いなどの場面で、伝えたいことを順序立てて分かりやすく伝える。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６～７</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こんなことをしているよ</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教科書：上巻P.76～81</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組み立てを考えて書く</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順序に気をつけて書く。（１年「おもい出してかこう」）</w:t>
            </w:r>
          </w:p>
        </w:tc>
        <w:tc>
          <w:tcPr>
            <w:tcW w:w="3686" w:type="dxa"/>
            <w:shd w:val="clear" w:color="auto" w:fill="auto"/>
          </w:tcPr>
          <w:p w:rsidR="00D54FCA" w:rsidRPr="0039069B" w:rsidRDefault="0039069B">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組み立てを考えて、経験したことを伝える文章を書くことができる。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調べたことをまとめて報告するなど、事実やそれを基に考えたことを書く。B⑵ア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伝えたいことを考える。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組み立てを考えて文章を書く。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感想を伝え合う。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color w:val="000000"/>
                <w:sz w:val="18"/>
                <w:szCs w:val="18"/>
              </w:rPr>
            </w:pPr>
            <w:r>
              <w:rPr>
                <w:sz w:val="18"/>
                <w:szCs w:val="18"/>
              </w:rPr>
              <w:t xml:space="preserve">５　</w:t>
            </w:r>
            <w:r>
              <w:rPr>
                <w:rFonts w:ascii="ＭＳ Ｐ明朝" w:eastAsia="ＭＳ Ｐ明朝" w:hAnsi="ＭＳ Ｐ明朝" w:cs="ＭＳ Ｐ明朝"/>
                <w:sz w:val="18"/>
                <w:szCs w:val="18"/>
              </w:rPr>
              <w:t>「始め」「中」「終わり」にどんなことを書いたかを振り返り、身につけた「言葉の力」を確かめ、これからの学習に生かそうという意識を高める。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句読点の打ち方、かぎ（「　」）の使い方を理解して文や文章の中で使っている。⑴ウ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「書くこと」において、自分の思いや考えが明確になるように、事柄の順序に沿って簡単な構成を考えている。B⑴イ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進んで伝えたいことを書き出し、学習の見通しを持って、組み立てを考えて文章を書こうとしている。</w:t>
            </w:r>
          </w:p>
        </w:tc>
        <w:tc>
          <w:tcPr>
            <w:tcW w:w="1474" w:type="dxa"/>
            <w:shd w:val="clear" w:color="auto" w:fill="auto"/>
          </w:tcPr>
          <w:p w:rsidR="00D54FCA" w:rsidRDefault="001105EA">
            <w:pPr>
              <w:ind w:left="180" w:hanging="180"/>
              <w:rPr>
                <w:rFonts w:ascii="ＭＳ 明朝" w:eastAsia="ＭＳ 明朝" w:hAnsi="ＭＳ 明朝" w:cs="ＭＳ 明朝"/>
                <w:sz w:val="18"/>
                <w:szCs w:val="18"/>
              </w:rPr>
            </w:pPr>
            <w:r>
              <w:rPr>
                <w:sz w:val="18"/>
                <w:szCs w:val="18"/>
              </w:rPr>
              <w:t>・</w:t>
            </w:r>
            <w:r>
              <w:rPr>
                <w:rFonts w:ascii="ＭＳ Ｐ明朝" w:eastAsia="ＭＳ Ｐ明朝" w:hAnsi="ＭＳ Ｐ明朝" w:cs="ＭＳ Ｐ明朝"/>
                <w:sz w:val="18"/>
                <w:szCs w:val="18"/>
              </w:rPr>
              <w:t>一年生に、町探検での出来事を説明する。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７</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話そう、二年生のわたし</w:t>
            </w:r>
          </w:p>
          <w:p w:rsidR="00D54FCA" w:rsidRDefault="00D54FCA">
            <w:pPr>
              <w:ind w:right="640"/>
              <w:rPr>
                <w:rFonts w:ascii="ＭＳ Ｐ明朝" w:eastAsia="ＭＳ Ｐ明朝" w:hAnsi="ＭＳ Ｐ明朝" w:cs="ＭＳ Ｐ明朝"/>
                <w:color w:val="000000"/>
                <w:sz w:val="14"/>
                <w:szCs w:val="14"/>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５時間（話聞５）</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教科書：上巻P.82～85</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だいじなところが伝わるように話す</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声の大きさや話す速さに気をつける（１年「すきな　きょうかを　はなそう」）</w:t>
            </w: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w:t>
            </w:r>
            <w:r w:rsidR="00501003">
              <w:rPr>
                <w:rFonts w:ascii="ＭＳ Ｐゴシック" w:eastAsia="ＭＳ Ｐゴシック" w:hAnsi="ＭＳ Ｐゴシック" w:cs="ＭＳ Ｐゴシック"/>
                <w:sz w:val="18"/>
                <w:szCs w:val="18"/>
              </w:rPr>
              <w:t>だいじ</w:t>
            </w:r>
            <w:r w:rsidRPr="0039069B">
              <w:rPr>
                <w:rFonts w:ascii="ＭＳ Ｐゴシック" w:eastAsia="ＭＳ Ｐゴシック" w:hAnsi="ＭＳ Ｐゴシック" w:cs="ＭＳ Ｐゴシック"/>
                <w:sz w:val="18"/>
                <w:szCs w:val="18"/>
              </w:rPr>
              <w:t>なところが伝わるように工夫して、心に残った出来事を話すことができる。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◇伝えたいことを話す。</w:t>
            </w:r>
            <w:r w:rsidR="00764CCC" w:rsidRPr="0039069B">
              <w:rPr>
                <w:rFonts w:ascii="ＭＳ Ｐゴシック" w:eastAsia="ＭＳ Ｐゴシック" w:hAnsi="ＭＳ Ｐゴシック" w:cs="ＭＳ Ｐゴシック" w:hint="eastAsia"/>
                <w:sz w:val="18"/>
                <w:szCs w:val="18"/>
              </w:rPr>
              <w:t>A</w:t>
            </w:r>
            <w:r w:rsidRPr="0039069B">
              <w:rPr>
                <w:rFonts w:ascii="ＭＳ Ｐゴシック" w:eastAsia="ＭＳ Ｐゴシック" w:hAnsi="ＭＳ Ｐゴシック" w:cs="ＭＳ Ｐゴシック"/>
                <w:sz w:val="18"/>
                <w:szCs w:val="18"/>
              </w:rPr>
              <w:t>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１　　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２　　出来事を思い出して、話すことを決める。</w:t>
            </w:r>
          </w:p>
          <w:p w:rsidR="00D54FCA" w:rsidRDefault="001105EA">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３　　話す練習をする。</w:t>
            </w:r>
          </w:p>
          <w:p w:rsidR="00D54FCA" w:rsidRDefault="001105EA">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４　　みんなの前で話す。</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spacing w:line="220" w:lineRule="auto"/>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５　　</w:t>
            </w:r>
            <w:r w:rsidR="00501003">
              <w:rPr>
                <w:rFonts w:ascii="ＭＳ Ｐ明朝" w:eastAsia="ＭＳ Ｐ明朝" w:hAnsi="ＭＳ Ｐ明朝" w:cs="ＭＳ Ｐ明朝"/>
                <w:sz w:val="18"/>
                <w:szCs w:val="18"/>
              </w:rPr>
              <w:t>だいじ</w:t>
            </w:r>
            <w:r>
              <w:rPr>
                <w:rFonts w:ascii="ＭＳ Ｐ明朝" w:eastAsia="ＭＳ Ｐ明朝" w:hAnsi="ＭＳ Ｐ明朝" w:cs="ＭＳ Ｐ明朝"/>
                <w:sz w:val="18"/>
                <w:szCs w:val="18"/>
              </w:rPr>
              <w:t>なところが伝わるようにどのような工夫をしたかを振り返り、身につけた「言葉の力」を確かめ、これからの学習に生かそうという意識を高める。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「話すこと・聞くこと」において、伝えたい事柄や相手に応じて、声の大きさや速さなどを工夫している。A⑴ウ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w:t>
            </w:r>
            <w:r w:rsidR="00501003">
              <w:rPr>
                <w:rFonts w:ascii="ＭＳ Ｐ明朝" w:eastAsia="ＭＳ Ｐ明朝" w:hAnsi="ＭＳ Ｐ明朝" w:cs="ＭＳ Ｐ明朝"/>
                <w:color w:val="000000"/>
                <w:sz w:val="18"/>
                <w:szCs w:val="18"/>
              </w:rPr>
              <w:t>だいじ</w:t>
            </w:r>
            <w:r>
              <w:rPr>
                <w:rFonts w:ascii="ＭＳ Ｐ明朝" w:eastAsia="ＭＳ Ｐ明朝" w:hAnsi="ＭＳ Ｐ明朝" w:cs="ＭＳ Ｐ明朝"/>
                <w:color w:val="000000"/>
                <w:sz w:val="18"/>
                <w:szCs w:val="18"/>
              </w:rPr>
              <w:t>なところが伝わるように練習し、学習の見通しを持って皆の前で話そうとしている。</w:t>
            </w: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算数の授業で、考えたことを話す。</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二つの文しょうをくらべよう</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どうぶつ園のかんばんとガイドブック</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１０時間（読１０）</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教科書：上巻P.86～96</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説明の違いを考える</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順序を考えて読む（２年「たんぽぽ」）</w:t>
            </w:r>
          </w:p>
        </w:tc>
        <w:tc>
          <w:tcPr>
            <w:tcW w:w="3686" w:type="dxa"/>
            <w:shd w:val="clear" w:color="auto" w:fill="auto"/>
          </w:tcPr>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●二つの文章を比べて、それぞれのよいところを考えることができる。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◇二つの文章を読み比べて考えたことを伝え合う。C⑵ア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「どうぶつ園のかんばんとガイドブック」を読み、書かれていることを確かめる。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二つの文章を比べる。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考えたことを話し合う。</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二つの文章の違いがそれぞれの役割とどう結びついていたかを振り返り、身につけた「言葉の力」を確かめ、これからの学習に生かそうという意識を高める。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「読むこと」において、時間的な順序や事柄の順序などを考えながら、内容の大体を捉えている。C⑴ア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「読むこと」において、文章の中の重要な語や文を考えて選び出している。C⑴ウ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進んで文章を読み比べて考え、学習の見通しを持って考えたことを伝え合おうとしている。</w:t>
            </w:r>
          </w:p>
        </w:tc>
        <w:tc>
          <w:tcPr>
            <w:tcW w:w="1474" w:type="dxa"/>
            <w:shd w:val="clear" w:color="auto" w:fill="auto"/>
          </w:tcPr>
          <w:p w:rsidR="00D54FCA" w:rsidRDefault="001105EA">
            <w:pPr>
              <w:spacing w:line="221"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図鑑を読むときに、文章の中に説明の違いがないか、探して読む。</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７</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言いつたえられているお話を知ろう</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教科書：上巻P.98～99</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昔話を楽しむ。（１下「むかしばなしをたのしもう」）</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●神話や伝承の読み聞かせを聞き、内容や感想などを伝え合うことができる。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◇神話・伝承の読み聞かせを聞いたり、本を読んだりして、内容や感想などを伝え合う。</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「だいだらぼうのお話」などの地域伝承の読み聞かせを聞き、感想などを話し合う。</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「いなばの白うさぎのお話」などの神話の読み聞かせを聞き、感想などを話し合う。</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神話や伝承などの本を読み、気に入った話を選んで、ペアやグループで読み聞かせや紹介をし合う。</w:t>
            </w:r>
          </w:p>
          <w:p w:rsidR="00D54FCA" w:rsidRDefault="001105EA">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color w:val="000000"/>
                <w:sz w:val="18"/>
                <w:szCs w:val="18"/>
              </w:rPr>
              <w:t>単元の学習を振り返る。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神話・伝承などの読み聞かせを聞くなどして、我が国の伝統的な言語文化に親しんでいる。⑶ア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w:t>
            </w:r>
            <w:r>
              <w:rPr>
                <w:rFonts w:ascii="ＭＳ Ｐ明朝" w:eastAsia="ＭＳ Ｐ明朝" w:hAnsi="ＭＳ Ｐ明朝" w:cs="ＭＳ Ｐ明朝"/>
                <w:sz w:val="18"/>
                <w:szCs w:val="18"/>
              </w:rPr>
              <w:t>している。C⑴カ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進んで神話や伝承に親しみ、学習課題に沿って、内容や感想などを伝え合おうとしている。</w:t>
            </w:r>
          </w:p>
        </w:tc>
        <w:tc>
          <w:tcPr>
            <w:tcW w:w="1474" w:type="dxa"/>
            <w:shd w:val="clear" w:color="auto" w:fill="auto"/>
          </w:tcPr>
          <w:p w:rsidR="00D54FCA" w:rsidRDefault="00D54FCA">
            <w:pPr>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７</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二年生の本だな</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―本はあたらしいせかいへの入り口</w:t>
            </w:r>
          </w:p>
          <w:p w:rsidR="00D54FCA" w:rsidRDefault="00D54FCA">
            <w:pPr>
              <w:pBdr>
                <w:top w:val="nil"/>
                <w:left w:val="nil"/>
                <w:bottom w:val="nil"/>
                <w:right w:val="nil"/>
                <w:between w:val="nil"/>
              </w:pBd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４時間（知技４）</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教科書：上巻P.100～105</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39069B">
            <w:pPr>
              <w:spacing w:line="221"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読書に親しみ、多様な本を選んだり読んだりすることができる。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P104・105の読書体験文を読む。</w:t>
            </w:r>
          </w:p>
          <w:p w:rsidR="00D54FCA" w:rsidRDefault="001105EA">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「二年生の本だな」やP104・105で紹介している本などを手がかりにして、読みたい本を探して読む。</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進んで読書に親しみ、今までの学習を生かして、多様な本を読もうとしている。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生活の中の読書に生かす。</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９</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しを読もう</w:t>
            </w:r>
          </w:p>
          <w:p w:rsidR="00D54FCA" w:rsidRDefault="001105EA">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いろんなおとのあめ</w:t>
            </w:r>
          </w:p>
          <w:p w:rsidR="00D54FCA" w:rsidRDefault="001105EA">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空にぐうんと手をのばせ</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教科書：上巻P.108～111</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語のまとまりや言葉の響きなどに気をつけて音読する。（１下「みみずのたいそう」）</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詩を音読し、詩に描かれていることを具体的に想像しながら言葉の響きやリズムを楽しむことができる。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詩を音読する。C⑵イ</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rsidR="00D54FCA" w:rsidRDefault="001105EA">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言葉の響き、リズムなどに気を付けて音読している。⑴ク</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場面の様子に着目して、登場人物の行動を具体的に想像している。Ｃ⑴エ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進んで詩に描かれていることを具体的に想像しながら言葉の響きやリズムを楽しみ、学習の見通しを持って、詩を音読しようとしている。</w:t>
            </w:r>
          </w:p>
        </w:tc>
        <w:tc>
          <w:tcPr>
            <w:tcW w:w="1474" w:type="dxa"/>
            <w:shd w:val="clear" w:color="auto" w:fill="auto"/>
          </w:tcPr>
          <w:p w:rsidR="00D54FCA" w:rsidRDefault="00D54FCA">
            <w:pPr>
              <w:spacing w:line="220" w:lineRule="auto"/>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みんなで話し合おう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８時間（話聞８）</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教科書：上巻P.112～117</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ことばをつないで話し合う</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話を楽しくつなぐ（１年「なにに　見えるかな」）</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39069B">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sz w:val="18"/>
                <w:szCs w:val="18"/>
              </w:rPr>
              <w:t>おたがいの話をよく聞いて、ことばをつないで話し合うことができる。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尋ねたり応答したりするなどして、グループで話し合う。A⑵イ</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86" w:hanging="386"/>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86" w:hanging="386"/>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行ってみたいお話の世界を選ぶ。</w:t>
            </w:r>
          </w:p>
          <w:p w:rsidR="00D54FCA" w:rsidRDefault="001105EA">
            <w:pPr>
              <w:ind w:left="386" w:hanging="386"/>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友達と話し合う。</w:t>
            </w:r>
          </w:p>
          <w:p w:rsidR="00D54FCA" w:rsidRDefault="001105EA">
            <w:pPr>
              <w:ind w:left="386" w:hanging="386"/>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話した感想を伝え合う。</w:t>
            </w:r>
          </w:p>
          <w:p w:rsidR="00D54FCA" w:rsidRDefault="00501003">
            <w:pPr>
              <w:ind w:left="386" w:hanging="386"/>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97" w:hanging="397"/>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言葉をつなげるために、どんなことに気をつけて話し合ったかを振り返り、身につけた「言葉の力」を確かめ、これからの学習に生かそうという意識を高める。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color w:val="000000"/>
                <w:sz w:val="18"/>
                <w:szCs w:val="18"/>
              </w:rPr>
              <w:t>「</w:t>
            </w:r>
            <w:r>
              <w:rPr>
                <w:rFonts w:ascii="ＭＳ Ｐ明朝" w:eastAsia="ＭＳ Ｐ明朝" w:hAnsi="ＭＳ Ｐ明朝" w:cs="ＭＳ Ｐ明朝"/>
                <w:color w:val="000000"/>
                <w:sz w:val="18"/>
                <w:szCs w:val="18"/>
              </w:rPr>
              <w:t>話すこと・聞くこと」において、互いの話に関心をもち、相手の発言を受けて話をつないでいる。A⑴オ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・進</w:t>
            </w:r>
            <w:r>
              <w:rPr>
                <w:rFonts w:ascii="ＭＳ Ｐ明朝" w:eastAsia="ＭＳ Ｐ明朝" w:hAnsi="ＭＳ Ｐ明朝" w:cs="ＭＳ Ｐ明朝"/>
                <w:color w:val="000000"/>
                <w:sz w:val="18"/>
                <w:szCs w:val="18"/>
              </w:rPr>
              <w:t>んで互いの話をよく聞いて、ことばをつなぎながら、学習の見通しを持って尋ねたり応答したりするなどして、グループで話し合おうとしている。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町探検で見つけたことを話し合う。</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color w:val="000000"/>
                <w:sz w:val="18"/>
                <w:szCs w:val="18"/>
              </w:rPr>
              <w:t>９</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そうぞうをふくらませて読もう</w:t>
            </w:r>
          </w:p>
          <w:p w:rsidR="00D54FCA" w:rsidRDefault="001105EA">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ニャーゴ</w:t>
            </w:r>
          </w:p>
          <w:p w:rsidR="00D54FCA" w:rsidRDefault="00D54FCA">
            <w:pP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教科書：上巻P.118～130</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人ぶつのようすをそうぞうして読む</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w:t>
            </w:r>
            <w:r>
              <w:rPr>
                <w:rFonts w:ascii="ＭＳ Ｐ明朝" w:eastAsia="ＭＳ Ｐ明朝" w:hAnsi="ＭＳ Ｐ明朝" w:cs="ＭＳ Ｐ明朝"/>
                <w:sz w:val="16"/>
                <w:szCs w:val="16"/>
              </w:rPr>
              <w:t>ぶつ</w:t>
            </w:r>
            <w:r>
              <w:rPr>
                <w:rFonts w:ascii="ＭＳ Ｐ明朝" w:eastAsia="ＭＳ Ｐ明朝" w:hAnsi="ＭＳ Ｐ明朝" w:cs="ＭＳ Ｐ明朝"/>
                <w:color w:val="000000"/>
                <w:sz w:val="16"/>
                <w:szCs w:val="16"/>
              </w:rPr>
              <w:t>の</w:t>
            </w:r>
            <w:r>
              <w:rPr>
                <w:rFonts w:ascii="ＭＳ Ｐ明朝" w:eastAsia="ＭＳ Ｐ明朝" w:hAnsi="ＭＳ Ｐ明朝" w:cs="ＭＳ Ｐ明朝"/>
                <w:sz w:val="16"/>
                <w:szCs w:val="16"/>
              </w:rPr>
              <w:t>ようす</w:t>
            </w:r>
            <w:r>
              <w:rPr>
                <w:rFonts w:ascii="ＭＳ Ｐ明朝" w:eastAsia="ＭＳ Ｐ明朝" w:hAnsi="ＭＳ Ｐ明朝" w:cs="ＭＳ Ｐ明朝"/>
                <w:color w:val="000000"/>
                <w:sz w:val="16"/>
                <w:szCs w:val="16"/>
              </w:rPr>
              <w:t>を</w:t>
            </w:r>
            <w:r>
              <w:rPr>
                <w:rFonts w:ascii="ＭＳ Ｐ明朝" w:eastAsia="ＭＳ Ｐ明朝" w:hAnsi="ＭＳ Ｐ明朝" w:cs="ＭＳ Ｐ明朝"/>
                <w:sz w:val="16"/>
                <w:szCs w:val="16"/>
              </w:rPr>
              <w:t>おもいう</w:t>
            </w:r>
            <w:r>
              <w:rPr>
                <w:rFonts w:ascii="ＭＳ Ｐ明朝" w:eastAsia="ＭＳ Ｐ明朝" w:hAnsi="ＭＳ Ｐ明朝" w:cs="ＭＳ Ｐ明朝"/>
                <w:color w:val="000000"/>
                <w:sz w:val="16"/>
                <w:szCs w:val="16"/>
              </w:rPr>
              <w:t>かべる（１年「おとうとねずみチロ」）</w:t>
            </w:r>
          </w:p>
          <w:p w:rsidR="00D54FCA" w:rsidRDefault="00D54FCA">
            <w:pPr>
              <w:rPr>
                <w:rFonts w:ascii="ＭＳ Ｐ明朝" w:eastAsia="ＭＳ Ｐ明朝" w:hAnsi="ＭＳ Ｐ明朝" w:cs="ＭＳ Ｐ明朝"/>
                <w:color w:val="000000"/>
                <w:sz w:val="18"/>
                <w:szCs w:val="18"/>
                <w:shd w:val="clear" w:color="auto" w:fill="D9D9D9"/>
              </w:rPr>
            </w:pP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color w:val="000000"/>
                <w:sz w:val="18"/>
                <w:szCs w:val="18"/>
              </w:rPr>
              <w:t>人物の</w:t>
            </w:r>
            <w:r w:rsidR="001105EA" w:rsidRPr="0039069B">
              <w:rPr>
                <w:rFonts w:ascii="ＭＳ Ｐゴシック" w:eastAsia="ＭＳ Ｐゴシック" w:hAnsi="ＭＳ Ｐゴシック" w:cs="ＭＳ Ｐゴシック"/>
                <w:sz w:val="18"/>
                <w:szCs w:val="18"/>
              </w:rPr>
              <w:t>様子</w:t>
            </w:r>
            <w:r w:rsidR="001105EA" w:rsidRPr="0039069B">
              <w:rPr>
                <w:rFonts w:ascii="ＭＳ Ｐゴシック" w:eastAsia="ＭＳ Ｐゴシック" w:hAnsi="ＭＳ Ｐゴシック" w:cs="ＭＳ Ｐゴシック"/>
                <w:color w:val="000000"/>
                <w:sz w:val="18"/>
                <w:szCs w:val="18"/>
              </w:rPr>
              <w:t>を想像し</w:t>
            </w:r>
            <w:r w:rsidR="001105EA" w:rsidRPr="0039069B">
              <w:rPr>
                <w:rFonts w:ascii="ＭＳ Ｐゴシック" w:eastAsia="ＭＳ Ｐゴシック" w:hAnsi="ＭＳ Ｐゴシック" w:cs="ＭＳ Ｐゴシック"/>
                <w:sz w:val="18"/>
                <w:szCs w:val="18"/>
              </w:rPr>
              <w:t>て</w:t>
            </w:r>
            <w:r w:rsidR="001105EA" w:rsidRPr="0039069B">
              <w:rPr>
                <w:rFonts w:ascii="ＭＳ Ｐゴシック" w:eastAsia="ＭＳ Ｐゴシック" w:hAnsi="ＭＳ Ｐゴシック" w:cs="ＭＳ Ｐゴシック"/>
                <w:color w:val="000000"/>
                <w:sz w:val="18"/>
                <w:szCs w:val="18"/>
              </w:rPr>
              <w:t>、音読で表すことができる。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物語を音読する。C⑵イ</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「ニャーゴ」を読み、どんな出来事が起きたか確かめる。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登場人物の行動や会話からそのわけを考える。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想像したことを音読で表す。</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人物の様子を想像して、どのように音読したかを振り返り、身につけた「言葉の力」を確かめ、これからの学習に生かそうという意識を高める。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color w:val="000000"/>
                <w:sz w:val="18"/>
                <w:szCs w:val="18"/>
              </w:rPr>
              <w:t>⑴ク</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「読むこと」において、登場人物の気持ちの変化や性格、情景について、場面の移り変わりと結び付けて具体的に想像している。C⑴エ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進んで人物の様子を想像し、音読で表そうとしている。</w:t>
            </w: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人物の様子が分かる言葉を見つけながら読み、物語を楽しむ。</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４</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教科書：上巻P.131</w:t>
            </w:r>
          </w:p>
        </w:tc>
        <w:tc>
          <w:tcPr>
            <w:tcW w:w="3686" w:type="dxa"/>
            <w:shd w:val="clear" w:color="auto" w:fill="auto"/>
          </w:tcPr>
          <w:p w:rsidR="00D54FCA" w:rsidRPr="0039069B" w:rsidRDefault="0039069B">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ゴシック"/>
                <w:color w:val="000000"/>
                <w:sz w:val="18"/>
                <w:szCs w:val="18"/>
              </w:rPr>
              <w:t>●</w:t>
            </w:r>
            <w:r w:rsidR="001105EA" w:rsidRPr="0039069B">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sz w:val="18"/>
                <w:szCs w:val="18"/>
              </w:rPr>
              <w:lastRenderedPageBreak/>
              <w:t>10</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ものの名前をあらわすことば</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教科書：上巻P.132～133</w:t>
            </w:r>
          </w:p>
          <w:p w:rsidR="00D54FCA" w:rsidRDefault="00D54FCA">
            <w:pPr>
              <w:rPr>
                <w:rFonts w:ascii="ＭＳ Ｐゴシック" w:eastAsia="ＭＳ Ｐゴシック" w:hAnsi="ＭＳ Ｐゴシック" w:cs="ＭＳ Ｐゴシック"/>
                <w:color w:val="000000"/>
                <w:sz w:val="18"/>
                <w:szCs w:val="18"/>
              </w:rPr>
            </w:pPr>
          </w:p>
          <w:p w:rsidR="00D54FCA" w:rsidRDefault="001105EA">
            <w:pP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意味による語句のまとまりや上位語・下位語を理解して、語彙を豊かにする（1年「まとめてよぶことば」）</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1105EA">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物の名前を表す言葉について理解し、語彙を豊かにすることができる。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意味によるまとまりを考えながら、身近な物の名前を表す言葉を集める。「ことばの広場」を活用する。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集めた言葉を使って文を作る。</w:t>
            </w:r>
          </w:p>
          <w:p w:rsidR="00D54FCA" w:rsidRDefault="001105EA">
            <w:pPr>
              <w:ind w:left="369" w:hanging="369"/>
              <w:rPr>
                <w:rFonts w:ascii="ＭＳ Ｐゴシック" w:eastAsia="ＭＳ Ｐゴシック" w:hAnsi="ＭＳ Ｐゴシック" w:cs="ＭＳ Ｐゴシック"/>
                <w:color w:val="000000"/>
                <w:sz w:val="18"/>
                <w:szCs w:val="18"/>
              </w:rPr>
            </w:pPr>
            <w:r>
              <w:rPr>
                <w:sz w:val="18"/>
                <w:szCs w:val="18"/>
              </w:rPr>
              <w:t xml:space="preserve">４　</w:t>
            </w:r>
            <w:r>
              <w:rPr>
                <w:rFonts w:ascii="ＭＳ Ｐ明朝" w:eastAsia="ＭＳ Ｐ明朝" w:hAnsi="ＭＳ Ｐ明朝" w:cs="ＭＳ Ｐ明朝"/>
                <w:sz w:val="18"/>
                <w:szCs w:val="18"/>
              </w:rPr>
              <w:t>学習を振り返り、物の名前を表す言葉についての理解を確かめる。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highlight w:val="white"/>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「書くこと」において、語と語との続き方に注意しながら、内容のまとまりが分かるように書き表し方を工夫している。B⑴ウ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tabs>
                <w:tab w:val="left" w:pos="1009"/>
              </w:tabs>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進んで物の名前</w:t>
            </w:r>
            <w:r>
              <w:rPr>
                <w:rFonts w:ascii="ＭＳ Ｐ明朝" w:eastAsia="ＭＳ Ｐ明朝" w:hAnsi="ＭＳ Ｐ明朝" w:cs="ＭＳ Ｐ明朝"/>
                <w:sz w:val="18"/>
                <w:szCs w:val="18"/>
              </w:rPr>
              <w:t>を表す語句の量を増し、意味によるまとまりを意識しながら</w:t>
            </w:r>
            <w:r>
              <w:rPr>
                <w:rFonts w:ascii="ＭＳ Ｐ明朝" w:eastAsia="ＭＳ Ｐ明朝" w:hAnsi="ＭＳ Ｐ明朝" w:cs="ＭＳ Ｐ明朝"/>
                <w:color w:val="000000"/>
                <w:sz w:val="18"/>
                <w:szCs w:val="18"/>
              </w:rPr>
              <w:t>、学習課題に沿って、話</w:t>
            </w:r>
            <w:r>
              <w:rPr>
                <w:rFonts w:ascii="ＭＳ Ｐ明朝" w:eastAsia="ＭＳ Ｐ明朝" w:hAnsi="ＭＳ Ｐ明朝" w:cs="ＭＳ Ｐ明朝"/>
                <w:sz w:val="18"/>
                <w:szCs w:val="18"/>
              </w:rPr>
              <w:t>や文章の中で使おうとしている。</w:t>
            </w:r>
          </w:p>
        </w:tc>
        <w:tc>
          <w:tcPr>
            <w:tcW w:w="1474" w:type="dxa"/>
            <w:shd w:val="clear" w:color="auto" w:fill="auto"/>
          </w:tcPr>
          <w:p w:rsidR="00D54FCA" w:rsidRDefault="00D54FCA">
            <w:pPr>
              <w:spacing w:line="220" w:lineRule="auto"/>
              <w:ind w:left="50" w:hanging="5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絵を見てお話を書こう</w:t>
            </w:r>
          </w:p>
          <w:p w:rsidR="00D54FCA" w:rsidRDefault="00D54FCA">
            <w:pP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１０時間（書１０）</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教科書：上巻P.134～139</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場面のつながりを考えて書く</w:t>
            </w:r>
          </w:p>
          <w:p w:rsidR="00D54FCA" w:rsidRDefault="00D54FCA">
            <w:pPr>
              <w:rPr>
                <w:rFonts w:ascii="ＭＳ Ｐ明朝" w:eastAsia="ＭＳ Ｐ明朝" w:hAnsi="ＭＳ Ｐ明朝" w:cs="ＭＳ Ｐ明朝"/>
                <w:color w:val="000000"/>
                <w:sz w:val="18"/>
                <w:szCs w:val="18"/>
              </w:rPr>
            </w:pPr>
          </w:p>
          <w:p w:rsidR="00D54FCA" w:rsidRDefault="001105EA">
            <w:pP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spacing w:line="220" w:lineRule="auto"/>
              <w:rPr>
                <w:rFonts w:ascii="ＭＳ Ｐゴシック" w:eastAsia="ＭＳ Ｐゴシック" w:hAnsi="ＭＳ Ｐゴシック" w:cs="ＭＳ Ｐゴシック"/>
                <w:color w:val="000000"/>
                <w:sz w:val="16"/>
                <w:szCs w:val="16"/>
              </w:rPr>
            </w:pPr>
            <w:r>
              <w:rPr>
                <w:rFonts w:ascii="ＭＳ Ｐゴシック" w:eastAsia="ＭＳ Ｐゴシック" w:hAnsi="ＭＳ Ｐゴシック" w:cs="ＭＳ Ｐゴシック"/>
                <w:color w:val="000000"/>
                <w:sz w:val="16"/>
                <w:szCs w:val="16"/>
              </w:rPr>
              <w:t>既習事項との関連</w:t>
            </w:r>
          </w:p>
          <w:p w:rsidR="00D54FCA" w:rsidRDefault="001105EA">
            <w:pPr>
              <w:spacing w:line="220" w:lineRule="auto"/>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人物を考えてお話を書く。（１年「おはなしを　かこう」）</w:t>
            </w:r>
          </w:p>
          <w:p w:rsidR="00D54FCA" w:rsidRDefault="00D54FCA">
            <w:pPr>
              <w:rPr>
                <w:rFonts w:ascii="ＭＳ Ｐ明朝" w:eastAsia="ＭＳ Ｐ明朝" w:hAnsi="ＭＳ Ｐ明朝" w:cs="ＭＳ Ｐ明朝"/>
                <w:color w:val="000000"/>
                <w:sz w:val="18"/>
                <w:szCs w:val="18"/>
                <w:shd w:val="clear" w:color="auto" w:fill="D9D9D9"/>
              </w:rPr>
            </w:pP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内容のまとまりが分かるように書き表し方を工夫して、簡単な物語を書こうとしている。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簡単な物語を書く。B⑵ウ</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絵を見て想像する。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お話を考えて書く。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お話を読み合う。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場面がつながるようにどのようなことを工夫してお話を書いたかを振り返り、身につけた「言葉の力」を確かめ、これからの学習に生かそうという意識を高める。</w:t>
            </w:r>
          </w:p>
          <w:p w:rsidR="00D54FCA" w:rsidRDefault="00D54FCA">
            <w:pPr>
              <w:ind w:left="360" w:hanging="360"/>
              <w:rPr>
                <w:rFonts w:ascii="ＭＳ Ｐ明朝" w:eastAsia="ＭＳ Ｐ明朝" w:hAnsi="ＭＳ Ｐ明朝" w:cs="ＭＳ Ｐ明朝"/>
                <w:color w:val="000000"/>
                <w:sz w:val="18"/>
                <w:szCs w:val="18"/>
              </w:rPr>
            </w:pP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長音、拗音、促音、撥音などの表記、助詞の「は」、「へ」及び「を」の使い方、句読点の打ち方、かぎ（「　」）の使い方を理解して文や文章の中で使っている。</w:t>
            </w:r>
            <w:r>
              <w:rPr>
                <w:rFonts w:ascii="ＭＳ Ｐ明朝" w:eastAsia="ＭＳ Ｐ明朝" w:hAnsi="ＭＳ Ｐ明朝" w:cs="ＭＳ Ｐ明朝"/>
                <w:color w:val="000000"/>
                <w:sz w:val="18"/>
                <w:szCs w:val="18"/>
              </w:rPr>
              <w:t>(１)ウ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書くこと」において自分の思いや考えが明確になるように、事柄の順序に沿って簡単な構成を考えている。Ｂ</w:t>
            </w:r>
            <w:r>
              <w:rPr>
                <w:rFonts w:ascii="ＭＳ Ｐ明朝" w:eastAsia="ＭＳ Ｐ明朝" w:hAnsi="ＭＳ Ｐ明朝" w:cs="ＭＳ Ｐ明朝"/>
                <w:color w:val="000000"/>
                <w:sz w:val="18"/>
                <w:szCs w:val="18"/>
              </w:rPr>
              <w:t>(1)イ</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書くこと」において、語と語や文と文との続き方に注意しながら、内容のまとまりが分かるように書き表し方を工夫している。Ｂ</w:t>
            </w:r>
            <w:r>
              <w:rPr>
                <w:rFonts w:ascii="ＭＳ Ｐ明朝" w:eastAsia="ＭＳ Ｐ明朝" w:hAnsi="ＭＳ Ｐ明朝" w:cs="ＭＳ Ｐ明朝"/>
                <w:color w:val="000000"/>
                <w:sz w:val="18"/>
                <w:szCs w:val="18"/>
              </w:rPr>
              <w:t>(１)ウ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進んでお話の場面のつながりを考え、学習の見通しを持って、想像を広げて物語を書こうとしている。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困ったことが起きたとき、お話の人物ならどうするかを想像する。</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ビーバーのひみつをつたえよう</w:t>
            </w:r>
          </w:p>
          <w:p w:rsidR="00D54FCA" w:rsidRDefault="001105EA">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ビーバーの大工事</w:t>
            </w:r>
          </w:p>
          <w:p w:rsidR="00D54FCA" w:rsidRDefault="00D54FCA">
            <w:pPr>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１１時間（読１１）</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教科書：下巻P.8～20</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50100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w:t>
            </w:r>
            <w:r w:rsidR="001105EA">
              <w:rPr>
                <w:rFonts w:ascii="ＭＳ Ｐ明朝" w:eastAsia="ＭＳ Ｐ明朝" w:hAnsi="ＭＳ Ｐ明朝" w:cs="ＭＳ Ｐ明朝"/>
                <w:sz w:val="16"/>
                <w:szCs w:val="16"/>
              </w:rPr>
              <w:t>な言葉を探しながら読む</w:t>
            </w:r>
          </w:p>
          <w:p w:rsidR="00D54FCA" w:rsidRDefault="00D54FCA">
            <w:pPr>
              <w:rPr>
                <w:rFonts w:ascii="ＭＳ Ｐ明朝" w:eastAsia="ＭＳ Ｐ明朝" w:hAnsi="ＭＳ Ｐ明朝" w:cs="ＭＳ Ｐ明朝"/>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順序を考えて読む。（２年「たんぽぽ」）</w:t>
            </w:r>
          </w:p>
          <w:p w:rsidR="00D54FCA" w:rsidRDefault="00D54FCA">
            <w:pPr>
              <w:rPr>
                <w:rFonts w:ascii="ＭＳ Ｐ明朝" w:eastAsia="ＭＳ Ｐ明朝" w:hAnsi="ＭＳ Ｐ明朝" w:cs="ＭＳ Ｐ明朝"/>
                <w:sz w:val="18"/>
                <w:szCs w:val="18"/>
                <w:shd w:val="clear" w:color="auto" w:fill="D9D9D9"/>
              </w:rPr>
            </w:pP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読んで見つけたビーバーの秘密を伝え合うことができる。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説明的な文章を読み、分かったことや考えたことを伝える。C⑵ア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「ビーバーの大工事」を読み、何が書いてあったか、確かめる。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ビーバーの秘密を見つける。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見つけた秘密を伝え合う。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伝えたい秘密をまとめるときどのような言葉を元に考えたかを振り返り、身につけた「言葉の力」を確かめ、これからの学習に生かそうという意識を高める。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読むこと」において、文章の中の重要な語や文を考えて選び出</w:t>
            </w:r>
            <w:r>
              <w:rPr>
                <w:rFonts w:ascii="ＭＳ Ｐ明朝" w:eastAsia="ＭＳ Ｐ明朝" w:hAnsi="ＭＳ Ｐ明朝" w:cs="ＭＳ Ｐ明朝"/>
                <w:sz w:val="18"/>
                <w:szCs w:val="18"/>
              </w:rPr>
              <w:t>している。C⑴ウ</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w:t>
            </w:r>
            <w:r>
              <w:rPr>
                <w:rFonts w:ascii="ＭＳ Ｐ明朝" w:eastAsia="ＭＳ Ｐ明朝" w:hAnsi="ＭＳ Ｐ明朝" w:cs="ＭＳ Ｐ明朝"/>
                <w:sz w:val="18"/>
                <w:szCs w:val="18"/>
              </w:rPr>
              <w:t>している。C⑴カ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w:t>
            </w:r>
            <w:r w:rsidR="00501003">
              <w:rPr>
                <w:rFonts w:ascii="ＭＳ Ｐ明朝" w:eastAsia="ＭＳ Ｐ明朝" w:hAnsi="ＭＳ Ｐ明朝" w:cs="ＭＳ Ｐ明朝"/>
                <w:sz w:val="18"/>
                <w:szCs w:val="18"/>
              </w:rPr>
              <w:t>だいじ</w:t>
            </w:r>
            <w:r>
              <w:rPr>
                <w:rFonts w:ascii="ＭＳ Ｐ明朝" w:eastAsia="ＭＳ Ｐ明朝" w:hAnsi="ＭＳ Ｐ明朝" w:cs="ＭＳ Ｐ明朝"/>
                <w:sz w:val="18"/>
                <w:szCs w:val="18"/>
              </w:rPr>
              <w:t>な言葉を探しながら読み、学習の見通しを持って考えたことを伝え合おうとしている。</w:t>
            </w:r>
          </w:p>
        </w:tc>
        <w:tc>
          <w:tcPr>
            <w:tcW w:w="1474" w:type="dxa"/>
            <w:shd w:val="clear" w:color="auto" w:fill="auto"/>
          </w:tcPr>
          <w:p w:rsidR="00D54FCA" w:rsidRDefault="001105EA">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生活科で、知りたいことを調べるための本を読む。</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本でしらべる</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３時間（書２読１）</w:t>
            </w:r>
          </w:p>
          <w:p w:rsidR="00D54FCA" w:rsidRDefault="001105EA">
            <w:pPr>
              <w:rPr>
                <w:rFonts w:ascii="Arial" w:eastAsia="Arial" w:hAnsi="Arial" w:cs="Arial"/>
              </w:rPr>
            </w:pPr>
            <w:r>
              <w:rPr>
                <w:rFonts w:ascii="ＭＳ Ｐ明朝" w:eastAsia="ＭＳ Ｐ明朝" w:hAnsi="ＭＳ Ｐ明朝" w:cs="ＭＳ Ｐ明朝"/>
                <w:sz w:val="14"/>
                <w:szCs w:val="14"/>
              </w:rPr>
              <w:t>教科書：下巻P.21～23</w:t>
            </w:r>
          </w:p>
        </w:tc>
        <w:tc>
          <w:tcPr>
            <w:tcW w:w="3686" w:type="dxa"/>
            <w:shd w:val="clear" w:color="auto" w:fill="auto"/>
          </w:tcPr>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知りたいことを本で調べる方法を理解し、調べて分かったことを書くことができる。</w:t>
            </w:r>
          </w:p>
          <w:p w:rsidR="00D54FCA" w:rsidRPr="0039069B" w:rsidRDefault="001105EA">
            <w:pP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olor w:val="000000"/>
                <w:sz w:val="18"/>
                <w:szCs w:val="18"/>
              </w:rPr>
              <w:t>◇</w:t>
            </w:r>
            <w:r w:rsidRPr="0039069B">
              <w:rPr>
                <w:rFonts w:ascii="ＭＳ Ｐゴシック" w:eastAsia="ＭＳ Ｐゴシック" w:hAnsi="ＭＳ Ｐゴシック" w:cs="ＭＳ Ｐゴシック"/>
                <w:color w:val="000000"/>
                <w:sz w:val="18"/>
                <w:szCs w:val="18"/>
              </w:rPr>
              <w:t>学校図書館を利用し、図鑑などから情報を得て、分かったことなどをまとめて説明する。C⑵ウ</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知りたいことについて本で調べる方法を理解する。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課題に取り組み、好きな動物について知りたいことや調べて分かったことを書く。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学習を振り返り、知りたいことについて本で調べることの理解を確かめる。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「読むこと」において、事柄の順序などを考えながら、内容の大体を捉えている。C⑴ア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進んで知りたいことについて本で調べる方法を知り、学習課題に沿って、調べて分かったことを書こうとしている。</w:t>
            </w: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ふだんの生活の中で、分からないことや知りたいことを、図鑑などの本を使って調べる。</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「どうぶつカード」を作ろう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教科書：下巻P.24～28</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調べたことをわかりやすく書く</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しりたいことをしらべて書く（１年「『のりものカード』をつくろう」）</w:t>
            </w: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●調べたことをわかりやすくカードにまとめることができる。</w:t>
            </w:r>
          </w:p>
          <w:p w:rsidR="00D54FCA" w:rsidRPr="0039069B" w:rsidRDefault="001105EA">
            <w:pPr>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◇調べたことを「どうぶつカード」にまとめる。B⑵ア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調べる動物を決める。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「どうぶつカード」を作る。</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調べたことをまとめるとき、どんなことに気をつけたかを振り返り、身につけた「言葉の力」を確かめ、これからの学習に生かそうという意識を高める。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長音、拗音、促音、撥音などの表記、助詞の「は」、「へ」及び「を」の使い方、句読点の打ち方、かぎ（「　」）の使い方を理解して文や文章の中で使っている。また、平仮名及び片仮名を読み、書くとともに、片仮名で書く語の種類を知り、文や文章の中で使っている。</w:t>
            </w:r>
            <w:r>
              <w:rPr>
                <w:rFonts w:ascii="ＭＳ Ｐ明朝" w:eastAsia="ＭＳ Ｐ明朝" w:hAnsi="ＭＳ Ｐ明朝" w:cs="ＭＳ Ｐ明朝"/>
                <w:color w:val="000000"/>
                <w:sz w:val="18"/>
                <w:szCs w:val="18"/>
              </w:rPr>
              <w:t xml:space="preserve"> (１)ウ</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共通、相違、事柄の順序など情報と情報との関係について理解している。⑵ア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進んで知りたいことを調べ、学習の見通しを持って、「どうぶつカード」にまとめようとしている。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生活科で、調べて分かったことを伝える。</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 xml:space="preserve">主語とじゅつ語　</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教科書：下巻P.30～31</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主語と述語のある文を作る。（1上「ぶんをつくろう」「『は』『へ』をつかおう」、１下「ことばをあつめよう」）</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●主語と述語について理解することができる。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文の中の主語と述語について理解する。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さまざまな文の主語と述語を確かめる。</w:t>
            </w:r>
          </w:p>
          <w:p w:rsidR="00D54FCA" w:rsidRDefault="001105EA">
            <w:pPr>
              <w:ind w:left="360" w:hanging="36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学習を振り返り、主語と述語についての理解を確かめる。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進んで文の中の主語と述語の関係に着目し、学習課題に沿って、さまざまな文の主語と述語の関係を確かめようとしている。</w:t>
            </w:r>
          </w:p>
        </w:tc>
        <w:tc>
          <w:tcPr>
            <w:tcW w:w="1474" w:type="dxa"/>
            <w:shd w:val="clear" w:color="auto" w:fill="auto"/>
          </w:tcPr>
          <w:p w:rsidR="00D54FCA" w:rsidRDefault="00D54FCA">
            <w:pPr>
              <w:ind w:left="90" w:hanging="9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町で見つけたことを話そう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７時間（話聞７）</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教科書：下巻P.32～38</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組み立てを考えて話す</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出来事の順に話す（１年「小学校の　ことを　しょうかいしよう」）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Default="001105EA">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●町で見つけたことについて、組み立てを考えて話すことができる。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◇報告したいことを話したり、それらを聞いて声に出して確かめたり感想を述べたりする。A⑵ア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話すことを考える。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組み立てを考える。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D54FCA" w:rsidRDefault="0050100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聞く人に伝わるようにどのような組み立てで話したかを振り返り、身につけた「言葉の力」を確かめ、これからの学習に生かそうという意識を高める。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身近なことを表す語句の量を増し、話や文章の中で使うとともに、言葉には意味による語句のまとまりがあることに気づき、語彙を豊かにしている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「話すこと・聞くこと」において、相手に伝わるように、行動したことや経験したことに基づいて、話す事柄の順序を考えている。A⑴イ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進んで組み立てを考え、学習の見通しを持って報告したいことを話そうとしている。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生活科で、町について聞いてきたことをみんなに話す。</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かたかなをつかおう</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教科書：下巻P.39</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片仮名</w:t>
            </w:r>
            <w:r>
              <w:rPr>
                <w:rFonts w:ascii="ＭＳ Ｐゴシック" w:eastAsia="ＭＳ Ｐゴシック" w:hAnsi="ＭＳ Ｐゴシック" w:cs="ＭＳ Ｐゴシック"/>
                <w:color w:val="000000"/>
                <w:sz w:val="18"/>
                <w:szCs w:val="18"/>
              </w:rPr>
              <w:t>の使い方を理解することができる。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片仮名</w:t>
            </w:r>
            <w:r>
              <w:rPr>
                <w:rFonts w:ascii="ＭＳ Ｐゴシック" w:eastAsia="ＭＳ Ｐゴシック" w:hAnsi="ＭＳ Ｐゴシック" w:cs="ＭＳ Ｐゴシック"/>
                <w:color w:val="000000"/>
                <w:sz w:val="18"/>
                <w:szCs w:val="18"/>
              </w:rPr>
              <w:t>で書くべき言葉を見つけて書く。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手紙を読んで、かたかなで書くべき言葉を見つけて</w:t>
            </w:r>
            <w:r>
              <w:rPr>
                <w:rFonts w:ascii="ＭＳ Ｐ明朝" w:eastAsia="ＭＳ Ｐ明朝" w:hAnsi="ＭＳ Ｐ明朝" w:cs="ＭＳ Ｐ明朝"/>
                <w:color w:val="000000"/>
                <w:sz w:val="18"/>
                <w:szCs w:val="18"/>
              </w:rPr>
              <w:t>書く。</w:t>
            </w:r>
          </w:p>
          <w:p w:rsidR="00D54FCA" w:rsidRDefault="001105EA">
            <w:pPr>
              <w:ind w:left="380" w:hanging="38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学習を振り返り、かたかなの書き方を確かめる。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平仮名及び片仮名を読み、書くとともに、片仮名で書く語の種類を知り、文や文章の中で使っている。⑴ウ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片仮名</w:t>
            </w:r>
            <w:r>
              <w:rPr>
                <w:rFonts w:ascii="ＭＳ Ｐ明朝" w:eastAsia="ＭＳ Ｐ明朝" w:hAnsi="ＭＳ Ｐ明朝" w:cs="ＭＳ Ｐ明朝"/>
                <w:color w:val="000000"/>
                <w:sz w:val="18"/>
                <w:szCs w:val="18"/>
              </w:rPr>
              <w:t>を使い、学習課題に沿って文を書こうとしている。</w:t>
            </w:r>
          </w:p>
        </w:tc>
        <w:tc>
          <w:tcPr>
            <w:tcW w:w="1474" w:type="dxa"/>
            <w:shd w:val="clear" w:color="auto" w:fill="auto"/>
          </w:tcPr>
          <w:p w:rsidR="00D54FCA" w:rsidRDefault="00D54FCA">
            <w:pPr>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なかまになることば</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教科書：下巻P.40～41</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明朝" w:eastAsia="ＭＳ Ｐ明朝" w:hAnsi="ＭＳ Ｐ明朝" w:cs="ＭＳ Ｐ明朝"/>
                <w:sz w:val="16"/>
                <w:szCs w:val="16"/>
              </w:rPr>
              <w:t>仲間になる言葉や、それらをまとめて呼ぶ言葉について理解する。（１下「まとめてよぶことば」）</w:t>
            </w:r>
          </w:p>
        </w:tc>
        <w:tc>
          <w:tcPr>
            <w:tcW w:w="3686" w:type="dxa"/>
            <w:shd w:val="clear" w:color="auto" w:fill="auto"/>
          </w:tcPr>
          <w:p w:rsidR="00D54FCA" w:rsidRPr="0039069B"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明朝"/>
                <w:color w:val="000000"/>
                <w:sz w:val="18"/>
                <w:szCs w:val="18"/>
              </w:rPr>
              <w:t>●</w:t>
            </w:r>
            <w:r w:rsidRPr="0039069B">
              <w:rPr>
                <w:rFonts w:ascii="ＭＳ Ｐゴシック" w:eastAsia="ＭＳ Ｐゴシック" w:hAnsi="ＭＳ Ｐゴシック" w:cs="ＭＳ Ｐゴシック"/>
                <w:color w:val="000000"/>
                <w:sz w:val="18"/>
                <w:szCs w:val="18"/>
              </w:rPr>
              <w:t>仲間になる言葉について理解し、語彙を豊</w:t>
            </w:r>
          </w:p>
          <w:p w:rsidR="00D54FCA" w:rsidRPr="0039069B" w:rsidRDefault="001105EA">
            <w:pPr>
              <w:pBdr>
                <w:top w:val="nil"/>
                <w:left w:val="nil"/>
                <w:bottom w:val="nil"/>
                <w:right w:val="nil"/>
                <w:between w:val="nil"/>
              </w:pBdr>
              <w:ind w:firstLine="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ゴシック"/>
                <w:color w:val="000000"/>
                <w:sz w:val="18"/>
                <w:szCs w:val="18"/>
              </w:rPr>
              <w:t>かにすることができる。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仲間になる言葉について理解する。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言葉を仲間にまとめたり、仲間になる言葉を探したりする。</w:t>
            </w:r>
          </w:p>
          <w:p w:rsidR="00D54FCA" w:rsidRDefault="001105EA">
            <w:pPr>
              <w:spacing w:line="220" w:lineRule="auto"/>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学習を振り返り、仲間になる言葉についての理解を確かめる。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身近なことを表す語句の量を増し、話や文章の中で使うとともに、言葉には意味による語句のまとまりがあることに気付き、語彙を豊かにしている。⑴オ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進んで仲間になる言葉について理解し、学習課題に沿って言葉を集めたり分類したりしようとしている。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12</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「ありがとう」をつたえよう</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教科書：下巻P.42～45</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手紙を書く</w:t>
            </w:r>
          </w:p>
        </w:tc>
        <w:tc>
          <w:tcPr>
            <w:tcW w:w="3686" w:type="dxa"/>
            <w:shd w:val="clear" w:color="auto" w:fill="auto"/>
          </w:tcPr>
          <w:p w:rsidR="00D54FCA" w:rsidRDefault="001105EA">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●感謝の気持ちを相手に伝えるために必要なことを考え、言葉の使い方や間違いに気をつけて、手紙を書くことができる。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◇感謝の気持ちを伝える手紙を書く。B⑵イ</w:t>
            </w:r>
          </w:p>
          <w:p w:rsidR="00D54FCA" w:rsidRDefault="001105EA">
            <w:pPr>
              <w:pBdr>
                <w:top w:val="nil"/>
                <w:left w:val="nil"/>
                <w:bottom w:val="nil"/>
                <w:right w:val="nil"/>
                <w:between w:val="nil"/>
              </w:pBdr>
              <w:rPr>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手紙に書くことを考える。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手紙を書く。</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気持ちを伝えるためにどのようなことを書いたかを振り返り、身につけた「言葉の力」を確かめ、これからの学習に生かそうという意識を高める。</w:t>
            </w:r>
          </w:p>
          <w:p w:rsidR="00D54FCA" w:rsidRDefault="00D54FCA">
            <w:pPr>
              <w:ind w:left="360" w:hanging="360"/>
              <w:rPr>
                <w:rFonts w:ascii="ＭＳ Ｐ明朝" w:eastAsia="ＭＳ Ｐ明朝" w:hAnsi="ＭＳ Ｐ明朝" w:cs="ＭＳ Ｐ明朝"/>
                <w:sz w:val="18"/>
                <w:szCs w:val="18"/>
              </w:rPr>
            </w:pP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丁寧な言葉と普通の言葉との違いに気を付けて使うとともに、敬体で書かれた文章に慣れている。⑴キ</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「書くこと」において、経験したことや想像したことなどから書くことを見つけ、必要な事柄を集めたり確かめたりして、伝えたいことを明確</w:t>
            </w:r>
            <w:r>
              <w:rPr>
                <w:rFonts w:ascii="ＭＳ Ｐ明朝" w:eastAsia="ＭＳ Ｐ明朝" w:hAnsi="ＭＳ Ｐ明朝" w:cs="ＭＳ Ｐ明朝"/>
                <w:sz w:val="18"/>
                <w:szCs w:val="18"/>
              </w:rPr>
              <w:t>にしている。B⑴ア</w:t>
            </w:r>
          </w:p>
          <w:p w:rsidR="00D54FCA" w:rsidRDefault="001105EA">
            <w:pPr>
              <w:spacing w:line="260"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「書くこと」において、文章を読み返す習慣を付けるとともに、間違いを正したり、語と語や文と文との続き方を確かめたり</w:t>
            </w:r>
            <w:r>
              <w:rPr>
                <w:rFonts w:ascii="ＭＳ Ｐ明朝" w:eastAsia="ＭＳ Ｐ明朝" w:hAnsi="ＭＳ Ｐ明朝" w:cs="ＭＳ Ｐ明朝"/>
                <w:sz w:val="18"/>
                <w:szCs w:val="18"/>
              </w:rPr>
              <w:t>している。B⑴エ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進んで書くことを考え、学習の見通しを持って、気持ちが伝わるように手紙を書こうとしている。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一年間を振り返り、お礼の気持ちを手紙で伝える。</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sz w:val="18"/>
                <w:szCs w:val="18"/>
              </w:rPr>
              <w:lastRenderedPageBreak/>
              <w:t>12</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むかし話をしょうかいしよう</w:t>
            </w:r>
          </w:p>
          <w:p w:rsidR="00D54FCA" w:rsidRDefault="001105EA">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かさこじぞう</w:t>
            </w:r>
          </w:p>
          <w:p w:rsidR="00D54FCA" w:rsidRDefault="00D54FCA">
            <w:pP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教科書：下巻P.46～62</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むかし話のおもしろさを見つける</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おはなしのすきなところを見つける</w:t>
            </w:r>
            <w:r>
              <w:rPr>
                <w:rFonts w:ascii="ＭＳ Ｐ明朝" w:eastAsia="ＭＳ Ｐ明朝" w:hAnsi="ＭＳ Ｐ明朝" w:cs="ＭＳ Ｐ明朝"/>
                <w:sz w:val="16"/>
                <w:szCs w:val="16"/>
              </w:rPr>
              <w:t>（１年「スイミー」）</w:t>
            </w:r>
          </w:p>
        </w:tc>
        <w:tc>
          <w:tcPr>
            <w:tcW w:w="3686" w:type="dxa"/>
            <w:shd w:val="clear" w:color="auto" w:fill="auto"/>
          </w:tcPr>
          <w:p w:rsidR="00D54FCA" w:rsidRDefault="001105EA">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●昔話</w:t>
            </w:r>
            <w:r>
              <w:rPr>
                <w:rFonts w:ascii="ＭＳ Ｐゴシック" w:eastAsia="ＭＳ Ｐゴシック" w:hAnsi="ＭＳ Ｐゴシック" w:cs="ＭＳ Ｐゴシック"/>
                <w:sz w:val="18"/>
                <w:szCs w:val="18"/>
              </w:rPr>
              <w:t>のおもしろさを見つけて、紹介カードを書くことができる</w:t>
            </w:r>
            <w:r>
              <w:rPr>
                <w:rFonts w:ascii="ＭＳ Ｐゴシック" w:eastAsia="ＭＳ Ｐゴシック" w:hAnsi="ＭＳ Ｐゴシック" w:cs="ＭＳ Ｐゴシック"/>
                <w:color w:val="000000"/>
                <w:sz w:val="18"/>
                <w:szCs w:val="18"/>
              </w:rPr>
              <w:t>。</w:t>
            </w:r>
          </w:p>
          <w:p w:rsidR="00D54FCA" w:rsidRDefault="001105EA">
            <w:pP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物語を読んで</w:t>
            </w:r>
            <w:r>
              <w:rPr>
                <w:rFonts w:ascii="ＭＳ Ｐゴシック" w:eastAsia="ＭＳ Ｐゴシック" w:hAnsi="ＭＳ Ｐゴシック" w:cs="ＭＳ Ｐゴシック"/>
                <w:color w:val="000000"/>
                <w:sz w:val="18"/>
                <w:szCs w:val="18"/>
              </w:rPr>
              <w:t>、内容や感想などを伝え合</w:t>
            </w:r>
            <w:r>
              <w:rPr>
                <w:rFonts w:ascii="ＭＳ Ｐゴシック" w:eastAsia="ＭＳ Ｐゴシック" w:hAnsi="ＭＳ Ｐゴシック" w:cs="ＭＳ Ｐゴシック"/>
                <w:sz w:val="18"/>
                <w:szCs w:val="18"/>
              </w:rPr>
              <w:t>う</w:t>
            </w:r>
            <w:r>
              <w:rPr>
                <w:rFonts w:ascii="ＭＳ Ｐゴシック" w:eastAsia="ＭＳ Ｐゴシック" w:hAnsi="ＭＳ Ｐゴシック" w:cs="ＭＳ Ｐゴシック"/>
                <w:color w:val="000000"/>
                <w:sz w:val="18"/>
                <w:szCs w:val="18"/>
              </w:rPr>
              <w:t>。</w:t>
            </w:r>
          </w:p>
          <w:p w:rsidR="00D54FCA" w:rsidRDefault="001105EA">
            <w:pPr>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C⑵イ</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「かさこじぞう」を読み、起こった出来事を確かめる。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昔話のおもしろいところを見つける。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昔話のおもしろいところを伝え合う。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86" w:hanging="386"/>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昔話のおもしろいところを紹介し合って、どんなおもしろさを見つけたかを振り返り、身につけた「言葉の力」を確かめ、これからの学習に生かそうという意識を高める。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昔話や神話・伝承などの読み聞かせを聞くなどして、我が国の伝統的な言語文化に親し</w:t>
            </w:r>
            <w:r>
              <w:rPr>
                <w:rFonts w:ascii="ＭＳ Ｐ明朝" w:eastAsia="ＭＳ Ｐ明朝" w:hAnsi="ＭＳ Ｐ明朝" w:cs="ＭＳ Ｐ明朝"/>
                <w:sz w:val="18"/>
                <w:szCs w:val="18"/>
              </w:rPr>
              <w:t>んでいる。</w:t>
            </w:r>
            <w:r>
              <w:rPr>
                <w:rFonts w:ascii="ＭＳ Ｐ明朝" w:eastAsia="ＭＳ Ｐ明朝" w:hAnsi="ＭＳ Ｐ明朝" w:cs="ＭＳ Ｐ明朝"/>
                <w:color w:val="000000"/>
                <w:sz w:val="18"/>
                <w:szCs w:val="18"/>
              </w:rPr>
              <w:t>⑶ア</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読書に親しみ、いろいろな本があることを知っている。⑶エ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sz w:val="18"/>
                <w:szCs w:val="18"/>
              </w:rPr>
              <w:t>◎</w:t>
            </w:r>
            <w:r>
              <w:rPr>
                <w:rFonts w:ascii="ＭＳ Ｐ明朝" w:eastAsia="ＭＳ Ｐ明朝" w:hAnsi="ＭＳ Ｐ明朝" w:cs="ＭＳ Ｐ明朝"/>
                <w:color w:val="000000"/>
                <w:sz w:val="18"/>
                <w:szCs w:val="18"/>
              </w:rPr>
              <w:t>「読むこと」において、登場人物の気持ちの変化や性格、情景について、場面の移り変わりと結び付けて具体的に想像している。C⑴エ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進んで昔話のおもしろさを見つけ、学習の見通しを持って、おもしろさを友達と伝え合おうとしている。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読んでおもしろかった昔話を、友達に紹介する。</w:t>
            </w: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12</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５</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教科書：下巻P.63</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spacing w:line="220" w:lineRule="auto"/>
              <w:ind w:left="360" w:hanging="360"/>
              <w:rPr>
                <w:rFonts w:ascii="ＭＳ Ｐゴシック" w:eastAsia="ＭＳ Ｐゴシック" w:hAnsi="ＭＳ Ｐゴシック" w:cs="ＭＳ Ｐゴシック"/>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vAlign w:val="center"/>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12</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人がすることをあらわすことば</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教科書：下巻P.64～65</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言葉を集めて文を作る（１下「ことばをあつめよう」）、主語と述語との関係を理解する（2下「主語とじゅつ語」）</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1105EA">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sidRPr="0039069B">
              <w:rPr>
                <w:rFonts w:ascii="ＭＳ Ｐゴシック" w:eastAsia="ＭＳ Ｐゴシック" w:hAnsi="ＭＳ Ｐゴシック" w:cs="ＭＳ Ｐ明朝"/>
                <w:color w:val="000000"/>
                <w:sz w:val="18"/>
                <w:szCs w:val="18"/>
              </w:rPr>
              <w:t>●</w:t>
            </w:r>
            <w:r w:rsidRPr="0039069B">
              <w:rPr>
                <w:rFonts w:ascii="ＭＳ Ｐゴシック" w:eastAsia="ＭＳ Ｐゴシック" w:hAnsi="ＭＳ Ｐゴシック" w:cs="ＭＳ Ｐゴシック"/>
                <w:color w:val="000000"/>
                <w:sz w:val="18"/>
                <w:szCs w:val="18"/>
              </w:rPr>
              <w:t>人がすることを表す言葉について理解し、語彙を豊かにすることができる。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人がすることを表す言葉について理解する。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教科書の絵を見て、人を主語にしたいろいろな文を作る。</w:t>
            </w:r>
          </w:p>
          <w:p w:rsidR="00D54FCA" w:rsidRDefault="001105EA">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学習を振り返り、人がすることを表す言葉についての理解を確かめる。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文の中の主語と述語との関係に気づいている。⑴カ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「書くこと」において、語と語との続き方に注意しながら、内容のまとまりが分かるように書き表し方を工夫している。B⑴ウ</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tabs>
                <w:tab w:val="left" w:pos="1009"/>
              </w:tabs>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進んで、人がすることを表す</w:t>
            </w:r>
            <w:r>
              <w:rPr>
                <w:rFonts w:ascii="ＭＳ Ｐ明朝" w:eastAsia="ＭＳ Ｐ明朝" w:hAnsi="ＭＳ Ｐ明朝" w:cs="ＭＳ Ｐ明朝"/>
                <w:sz w:val="18"/>
                <w:szCs w:val="18"/>
              </w:rPr>
              <w:t>語句の量を増し、意味によるまとまりを意識しながら</w:t>
            </w:r>
            <w:r>
              <w:rPr>
                <w:rFonts w:ascii="ＭＳ Ｐ明朝" w:eastAsia="ＭＳ Ｐ明朝" w:hAnsi="ＭＳ Ｐ明朝" w:cs="ＭＳ Ｐ明朝"/>
                <w:color w:val="000000"/>
                <w:sz w:val="18"/>
                <w:szCs w:val="18"/>
              </w:rPr>
              <w:t>、学習課題に沿って、話</w:t>
            </w:r>
            <w:r>
              <w:rPr>
                <w:rFonts w:ascii="ＭＳ Ｐ明朝" w:eastAsia="ＭＳ Ｐ明朝" w:hAnsi="ＭＳ Ｐ明朝" w:cs="ＭＳ Ｐ明朝"/>
                <w:sz w:val="18"/>
                <w:szCs w:val="18"/>
              </w:rPr>
              <w:t>や文章の中で使おうとしている。</w:t>
            </w:r>
          </w:p>
        </w:tc>
        <w:tc>
          <w:tcPr>
            <w:tcW w:w="1474" w:type="dxa"/>
            <w:shd w:val="clear" w:color="auto" w:fill="auto"/>
            <w:vAlign w:val="center"/>
          </w:tcPr>
          <w:p w:rsidR="00D54FCA" w:rsidRDefault="00D54FCA">
            <w:pPr>
              <w:spacing w:line="220" w:lineRule="auto"/>
              <w:ind w:left="180" w:hanging="180"/>
              <w:rPr>
                <w:rFonts w:ascii="ＭＳ Ｐゴシック" w:eastAsia="ＭＳ Ｐゴシック" w:hAnsi="ＭＳ Ｐゴシック" w:cs="ＭＳ Ｐゴシック"/>
                <w:color w:val="000000"/>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39069B" w:rsidP="0039069B">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12</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本の中の友だち</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教科書：下巻P.66～69</w:t>
            </w:r>
          </w:p>
          <w:p w:rsidR="00D54FCA" w:rsidRDefault="00D54FCA">
            <w:pPr>
              <w:rPr>
                <w:rFonts w:ascii="ＭＳ Ｐ明朝" w:eastAsia="ＭＳ Ｐ明朝" w:hAnsi="ＭＳ Ｐ明朝" w:cs="ＭＳ Ｐ明朝"/>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これまでに読んだ本を振り返る（2上「としょかんへ行こう」2上「二年生の本だな」）</w:t>
            </w:r>
          </w:p>
          <w:p w:rsidR="00D54FCA" w:rsidRDefault="00D54FCA">
            <w:pPr>
              <w:pBdr>
                <w:top w:val="nil"/>
                <w:left w:val="nil"/>
                <w:bottom w:val="nil"/>
                <w:right w:val="nil"/>
                <w:between w:val="nil"/>
              </w:pBdr>
              <w:rPr>
                <w:rFonts w:ascii="ＭＳ Ｐ明朝" w:eastAsia="ＭＳ Ｐ明朝" w:hAnsi="ＭＳ Ｐ明朝" w:cs="ＭＳ Ｐ明朝"/>
                <w:color w:val="000000"/>
                <w:sz w:val="16"/>
                <w:szCs w:val="16"/>
              </w:rPr>
            </w:pPr>
          </w:p>
          <w:p w:rsidR="00D54FCA" w:rsidRDefault="001105EA">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人物の様子を想像する（2上「ニャーゴ　」）</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Pr="0039069B" w:rsidRDefault="001105EA">
            <w:pPr>
              <w:spacing w:line="220" w:lineRule="auto"/>
              <w:ind w:left="199" w:hanging="199"/>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好きな登場人物について友達と伝え合うことを通して、多様な本があることを知り、読書に親しむことができる。</w:t>
            </w:r>
          </w:p>
          <w:p w:rsidR="00D54FCA" w:rsidRPr="0039069B" w:rsidRDefault="001105EA">
            <w:pPr>
              <w:ind w:left="199" w:hanging="199"/>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本を読み、自分の好きな登場人物について伝え合う。C⑵イ</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今までに読んだ本を振り返り、友達になってみたい人物を選ぶ。</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カードを書く。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カードをもとに本を紹介し合う。</w:t>
            </w:r>
          </w:p>
          <w:p w:rsidR="00D54FCA" w:rsidRDefault="001105EA">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学習を振り返り、友達が紹介した本やP.68～69で紹介している本などを手がかりにして、これからの読書生活に生かそうという意識を高める。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「読むこと」において、文章を読んで感じたことや考えたことを共有している。C⑴カ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進んで読書に親しみ、今までの学習を生かして、好きな登場人物について、友達と伝え合おうとしている。</w:t>
            </w:r>
          </w:p>
        </w:tc>
        <w:tc>
          <w:tcPr>
            <w:tcW w:w="1474" w:type="dxa"/>
            <w:shd w:val="clear" w:color="auto" w:fill="auto"/>
            <w:vAlign w:val="center"/>
          </w:tcPr>
          <w:p w:rsidR="00D54FCA" w:rsidRDefault="00D54FCA">
            <w:pPr>
              <w:spacing w:line="220" w:lineRule="auto"/>
              <w:ind w:left="180" w:hanging="180"/>
              <w:rPr>
                <w:rFonts w:ascii="ＭＳ Ｐゴシック" w:eastAsia="ＭＳ Ｐゴシック" w:hAnsi="ＭＳ Ｐゴシック" w:cs="ＭＳ Ｐゴシック"/>
                <w:color w:val="000000"/>
                <w:sz w:val="18"/>
                <w:szCs w:val="18"/>
              </w:rPr>
            </w:pPr>
          </w:p>
        </w:tc>
      </w:tr>
      <w:tr w:rsidR="00D54FCA" w:rsidTr="0039069B">
        <w:trPr>
          <w:cantSplit/>
          <w:trHeight w:val="1531"/>
        </w:trPr>
        <w:tc>
          <w:tcPr>
            <w:tcW w:w="420" w:type="dxa"/>
            <w:shd w:val="clear" w:color="auto" w:fill="auto"/>
            <w:tcMar>
              <w:left w:w="0" w:type="dxa"/>
              <w:right w:w="0" w:type="dxa"/>
            </w:tcMar>
            <w:vAlign w:val="center"/>
          </w:tcPr>
          <w:p w:rsidR="00D54FCA" w:rsidRPr="0039069B" w:rsidRDefault="001105EA" w:rsidP="0039069B">
            <w:pPr>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１</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６</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教科書：下巻P.70</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vAlign w:val="center"/>
          </w:tcPr>
          <w:p w:rsidR="00D54FCA" w:rsidRDefault="00D54FCA">
            <w:pPr>
              <w:ind w:left="180" w:hanging="180"/>
              <w:rPr>
                <w:rFonts w:ascii="ＭＳ Ｐゴシック" w:eastAsia="ＭＳ Ｐゴシック" w:hAnsi="ＭＳ Ｐゴシック" w:cs="ＭＳ Ｐゴシック"/>
                <w:color w:val="000000"/>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１</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むかしからつたわる言い方</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教科書：下巻P.72～77</w:t>
            </w:r>
          </w:p>
        </w:tc>
        <w:tc>
          <w:tcPr>
            <w:tcW w:w="3686"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●易しい文語調の俳句を音読したり暗唱したりするなどして、言葉の響きやリズムに親しむことができる。</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◇「いろはかるた」「きょう土かるた」にならって、かるたを作る。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D54FCA" w:rsidRDefault="001105EA">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「十二支」「小の月」について知り、音読する。</w:t>
            </w:r>
          </w:p>
          <w:p w:rsidR="00D54FCA" w:rsidRDefault="001105EA">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「いろは歌」「いろはかるた」「郷土かるた」について知り、かるたを作る。</w:t>
            </w:r>
          </w:p>
          <w:p w:rsidR="00D54FCA" w:rsidRDefault="001105EA">
            <w:pPr>
              <w:ind w:left="360" w:hanging="36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単元の学習を振り返り、昔から伝わる言い方について学んだことの理解を確かめる。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長く親しまれている言葉遊びを通して、言葉の豊かさに気づいている。⑶イ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sz w:val="18"/>
                <w:szCs w:val="18"/>
              </w:rPr>
              <w:t>・</w:t>
            </w:r>
            <w:r>
              <w:rPr>
                <w:rFonts w:ascii="ＭＳ Ｐ明朝" w:eastAsia="ＭＳ Ｐ明朝" w:hAnsi="ＭＳ Ｐ明朝" w:cs="ＭＳ Ｐ明朝"/>
                <w:sz w:val="18"/>
                <w:szCs w:val="18"/>
              </w:rPr>
              <w:t>進んで昔から伝わる言い方について知り、学習課題に沿って、言葉の響きやリズムに親しもうとしている。</w:t>
            </w:r>
          </w:p>
        </w:tc>
        <w:tc>
          <w:tcPr>
            <w:tcW w:w="1474" w:type="dxa"/>
            <w:shd w:val="clear" w:color="auto" w:fill="auto"/>
          </w:tcPr>
          <w:p w:rsidR="00D54FCA" w:rsidRDefault="00D54FCA">
            <w:pPr>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１</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かん字の読み方とおくりがな</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教科書：下巻P.78～79</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漢字を含む言葉を読んだり書いたりする（2上・2下「かん字をつかおう」）</w:t>
            </w:r>
          </w:p>
          <w:p w:rsidR="00D54FCA" w:rsidRDefault="00D54FCA">
            <w:pPr>
              <w:spacing w:line="220" w:lineRule="auto"/>
              <w:rPr>
                <w:rFonts w:ascii="ＭＳ Ｐゴシック" w:eastAsia="ＭＳ Ｐゴシック" w:hAnsi="ＭＳ Ｐゴシック" w:cs="ＭＳ Ｐゴシック"/>
                <w:sz w:val="16"/>
                <w:szCs w:val="16"/>
              </w:rPr>
            </w:pPr>
          </w:p>
        </w:tc>
        <w:tc>
          <w:tcPr>
            <w:tcW w:w="3686" w:type="dxa"/>
            <w:shd w:val="clear" w:color="auto" w:fill="auto"/>
          </w:tcPr>
          <w:p w:rsidR="00D54FCA" w:rsidRDefault="001105EA">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●漢字の読み方と送り仮名について理解し、漢字を正しく書いたり読んだりすることができる。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複数の読み方を持つ漢字の送り仮名を確かめる。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練習問題に取り組み、漢字の読み方と送り仮名について理解する。</w:t>
            </w:r>
          </w:p>
          <w:p w:rsidR="00D54FCA" w:rsidRDefault="001105EA">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学習を振り返り、漢字の読み方と送り仮名についての理解を確かめる。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第2学年までに配当されている漢字を読んだり、文や文章の中で使ったりしている。⑴エ</w:t>
            </w:r>
          </w:p>
          <w:p w:rsidR="00D54FCA" w:rsidRDefault="001105EA">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進んで漢字の読み方と送り仮名について理解し、漢字を書いたり読んだりしようとしている。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あなのやくわりを考えよう</w:t>
            </w:r>
          </w:p>
          <w:p w:rsidR="00D54FCA" w:rsidRDefault="001105EA">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あなのやくわり</w:t>
            </w:r>
          </w:p>
          <w:p w:rsidR="00D54FCA" w:rsidRDefault="00D54FCA">
            <w:pPr>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教科書：下巻P.80～90</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知っていることと結びつけて読む</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比べて読む（１下「子どもをまもる どうぶつたち」）</w:t>
            </w:r>
          </w:p>
          <w:p w:rsidR="00D54FCA" w:rsidRDefault="00D54FCA">
            <w:pPr>
              <w:rPr>
                <w:rFonts w:ascii="ＭＳ Ｐ明朝" w:eastAsia="ＭＳ Ｐ明朝" w:hAnsi="ＭＳ Ｐ明朝" w:cs="ＭＳ Ｐ明朝"/>
                <w:sz w:val="18"/>
                <w:szCs w:val="18"/>
                <w:shd w:val="clear" w:color="auto" w:fill="D9D9D9"/>
              </w:rPr>
            </w:pPr>
          </w:p>
        </w:tc>
        <w:tc>
          <w:tcPr>
            <w:tcW w:w="3686" w:type="dxa"/>
            <w:shd w:val="clear" w:color="auto" w:fill="auto"/>
          </w:tcPr>
          <w:p w:rsidR="00D54FCA" w:rsidRDefault="001105EA">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●書かれていた穴の役割をもとに、身の回りの穴について考えることができる。</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◇説明的な文章を読み、分かったことや考えたことを伝える。C⑵ア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「あなの　やくわり」を読み、書かれていることを確かめる。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穴の役割を考える。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身の回りの穴の役割を見つける。</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知っていることと結びつけることでどんなことを考えたかを振り返り、身につけた「言葉の力」を確かめ、これからの学習に生かそうという意識を高める。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読むこと」において、文章の内容と自分の体験とを結び付けて、感想を持</w:t>
            </w:r>
            <w:r>
              <w:rPr>
                <w:rFonts w:ascii="ＭＳ Ｐ明朝" w:eastAsia="ＭＳ Ｐ明朝" w:hAnsi="ＭＳ Ｐ明朝" w:cs="ＭＳ Ｐ明朝"/>
                <w:sz w:val="18"/>
                <w:szCs w:val="18"/>
              </w:rPr>
              <w:t>っている。C⑴オ</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読むこと」において、文章を読んで感じたことや分かったことを共有している。</w:t>
            </w:r>
            <w:r>
              <w:rPr>
                <w:rFonts w:ascii="ＭＳ Ｐ明朝" w:eastAsia="ＭＳ Ｐ明朝" w:hAnsi="ＭＳ Ｐ明朝" w:cs="ＭＳ Ｐ明朝"/>
                <w:sz w:val="18"/>
                <w:szCs w:val="18"/>
              </w:rPr>
              <w:t xml:space="preserve"> C⑴カ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進んで知っていることと結び付けて文章を読み、学習の見通しを持って考えたことをまとめようとしている。</w:t>
            </w:r>
          </w:p>
        </w:tc>
        <w:tc>
          <w:tcPr>
            <w:tcW w:w="1474" w:type="dxa"/>
            <w:shd w:val="clear" w:color="auto" w:fill="auto"/>
          </w:tcPr>
          <w:p w:rsidR="00D54FCA" w:rsidRDefault="001105EA">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・身近な物事について説明している本を読む。</w:t>
            </w:r>
          </w:p>
          <w:p w:rsidR="00D54FCA" w:rsidRDefault="00D54FCA">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７</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rsidR="00D54FCA" w:rsidRDefault="001105EA">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ind w:left="90" w:hanging="9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はんたいのいみのことば</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教科書：上巻P.92～93</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仲間になる言葉について理解する（2下「なかまになることば」）</w:t>
            </w:r>
          </w:p>
        </w:tc>
        <w:tc>
          <w:tcPr>
            <w:tcW w:w="3686" w:type="dxa"/>
            <w:shd w:val="clear" w:color="auto" w:fill="auto"/>
          </w:tcPr>
          <w:p w:rsidR="00D54FCA" w:rsidRDefault="001105EA">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反対の意味の言葉について理解し、語彙を豊かにすることができる。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反対の意味の言葉（対義語）について理解する。</w:t>
            </w:r>
          </w:p>
          <w:p w:rsidR="00D54FCA" w:rsidRDefault="001105EA">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いろいろな反対の意味の言葉を考える。</w:t>
            </w:r>
          </w:p>
          <w:p w:rsidR="00D54FCA" w:rsidRDefault="001105EA">
            <w:pPr>
              <w:ind w:left="380" w:hanging="38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学習を振り返り、反対の意味の言葉についての理解を確かめる。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進んで対義語について理解し、学習課題に沿って、言葉を集めて</w:t>
            </w:r>
            <w:r>
              <w:rPr>
                <w:rFonts w:ascii="ＭＳ Ｐ明朝" w:eastAsia="ＭＳ Ｐ明朝" w:hAnsi="ＭＳ Ｐ明朝" w:cs="ＭＳ Ｐ明朝"/>
                <w:color w:val="000000"/>
                <w:sz w:val="18"/>
                <w:szCs w:val="18"/>
              </w:rPr>
              <w:t>話</w:t>
            </w:r>
            <w:r>
              <w:rPr>
                <w:rFonts w:ascii="ＭＳ Ｐ明朝" w:eastAsia="ＭＳ Ｐ明朝" w:hAnsi="ＭＳ Ｐ明朝" w:cs="ＭＳ Ｐ明朝"/>
                <w:sz w:val="18"/>
                <w:szCs w:val="18"/>
              </w:rPr>
              <w:t>や文章の中で使おうとしている。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bookmarkStart w:id="1" w:name="_heading=h.1fob9te" w:colFirst="0" w:colLast="0"/>
            <w:bookmarkEnd w:id="1"/>
            <w:r>
              <w:rPr>
                <w:rFonts w:ascii="ＭＳ Ｐゴシック" w:eastAsia="ＭＳ Ｐゴシック" w:hAnsi="ＭＳ Ｐゴシック" w:cs="ＭＳ Ｐゴシック"/>
                <w:color w:val="000000"/>
                <w:sz w:val="18"/>
                <w:szCs w:val="18"/>
              </w:rPr>
              <w:t>じょうほうのとびら</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同じところ、ちがうところ</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D54FCA" w:rsidRDefault="001105EA">
            <w:pPr>
              <w:rPr>
                <w:rFonts w:ascii="Arial" w:eastAsia="Arial" w:hAnsi="Arial" w:cs="Arial"/>
              </w:rPr>
            </w:pPr>
            <w:r>
              <w:rPr>
                <w:rFonts w:ascii="ＭＳ Ｐ明朝" w:eastAsia="ＭＳ Ｐ明朝" w:hAnsi="ＭＳ Ｐ明朝" w:cs="ＭＳ Ｐ明朝"/>
                <w:sz w:val="14"/>
                <w:szCs w:val="14"/>
              </w:rPr>
              <w:t>教科書：下巻P.94～95</w:t>
            </w:r>
          </w:p>
        </w:tc>
        <w:tc>
          <w:tcPr>
            <w:tcW w:w="3686" w:type="dxa"/>
            <w:shd w:val="clear" w:color="auto" w:fill="auto"/>
          </w:tcPr>
          <w:p w:rsidR="00D54FCA" w:rsidRDefault="001105EA">
            <w:pP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●似ているものを比べる方法を理解し、身の回りの似ているものの同じところと違うところを表に整理することができる。</w:t>
            </w:r>
          </w:p>
          <w:p w:rsidR="00D54FCA" w:rsidRDefault="001105EA">
            <w:pP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◇似ているものの同じところ、違うところを表に整理する。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似ているものを比べる方法を理解する。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課題に取り組み、身の回りの似ているものの同じところと違うところを表に整理する。</w:t>
            </w:r>
          </w:p>
          <w:p w:rsidR="00D54FCA" w:rsidRDefault="001105EA">
            <w:pPr>
              <w:ind w:left="386" w:hanging="386"/>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学習を振り返り、情報の同じところと違うところを比べることについての理解を確かめる。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進んで似ているものを比べる方法を理解し、学習課題に沿って、似ているものの同じところと違うところを表に整理しようとしている。</w:t>
            </w:r>
          </w:p>
        </w:tc>
        <w:tc>
          <w:tcPr>
            <w:tcW w:w="1474" w:type="dxa"/>
            <w:shd w:val="clear" w:color="auto" w:fill="auto"/>
          </w:tcPr>
          <w:p w:rsidR="00D54FCA" w:rsidRDefault="001105EA">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生活科で見つけた似ている植物などを、同じところと違うところに着目して比べる。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くらべてつたえよう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教科書：下巻P.96～101</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説明する文章を書く</w:t>
            </w:r>
          </w:p>
          <w:p w:rsidR="00D54FCA" w:rsidRDefault="00D54FCA">
            <w:pPr>
              <w:rPr>
                <w:rFonts w:ascii="ＭＳ Ｐ明朝" w:eastAsia="ＭＳ Ｐ明朝" w:hAnsi="ＭＳ Ｐ明朝" w:cs="ＭＳ Ｐ明朝"/>
                <w:sz w:val="18"/>
                <w:szCs w:val="18"/>
                <w:shd w:val="clear" w:color="auto" w:fill="D9D9D9"/>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組み立てを考えて書く（２年「こんな　ことを　しているよ」）</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Default="001105EA">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●同じところ違うところに気をつけて、説明する文章を書くことができる。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◇物の特徴について説明する文章を書く。</w:t>
            </w:r>
          </w:p>
          <w:p w:rsidR="00D54FCA" w:rsidRDefault="001105EA">
            <w:pPr>
              <w:pBdr>
                <w:top w:val="nil"/>
                <w:left w:val="nil"/>
                <w:bottom w:val="nil"/>
                <w:right w:val="nil"/>
                <w:between w:val="nil"/>
              </w:pBdr>
              <w:rPr>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伝えることを決める。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伝えることを整理する。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文章を書く。</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文章を読み合う。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物の特徴をはっきりさせて説明するためにどんな工夫をしたかを振り返り、身につけた「言葉の力」を確かめ、これからの学習に生かそうという意識を高める。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w:t>
            </w:r>
            <w:r>
              <w:rPr>
                <w:rFonts w:ascii="ＭＳ Ｐ明朝" w:eastAsia="ＭＳ Ｐ明朝" w:hAnsi="ＭＳ Ｐ明朝" w:cs="ＭＳ Ｐ明朝"/>
                <w:sz w:val="18"/>
                <w:szCs w:val="18"/>
              </w:rPr>
              <w:t>語と語や文と文との続き方に注意しながら、内容のまとまりが分かるように書き表し方を工夫している。B⑴ウ</w:t>
            </w:r>
          </w:p>
          <w:p w:rsidR="00D54FCA" w:rsidRDefault="001105EA">
            <w:pPr>
              <w:spacing w:line="260"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「書くこと」において、文章を読み返す習慣をつけるとともに、間違いを正したり、語と語や文と文との続き方を確かめたり</w:t>
            </w:r>
            <w:r>
              <w:rPr>
                <w:rFonts w:ascii="ＭＳ Ｐ明朝" w:eastAsia="ＭＳ Ｐ明朝" w:hAnsi="ＭＳ Ｐ明朝" w:cs="ＭＳ Ｐ明朝"/>
                <w:sz w:val="18"/>
                <w:szCs w:val="18"/>
              </w:rPr>
              <w:t>している。B⑴エ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進んで同じところ違うところに気をつけて、学習の見通しを持って、物の特徴を説明する文章を書こうとしている。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物の特徴を分かりやすく説明する。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声に出してみよう</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教科書：下巻P.102～103</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声の大きさや話す速さを工夫して話す（2上「話そう、二年生のわたし」）</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Default="001105EA">
            <w:pPr>
              <w:pBdr>
                <w:top w:val="nil"/>
                <w:left w:val="nil"/>
                <w:bottom w:val="nil"/>
                <w:right w:val="nil"/>
                <w:between w:val="nil"/>
              </w:pBdr>
              <w:ind w:left="199" w:hanging="199"/>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音節と文字との関係、アクセントによる語の意味の違いに気づいて、発声・発音することができる。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いくつかの言葉を声に出して言い、音節（拍）を確かめる。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「あめ」などの語を声に出して、アクセントによる語の意味の違いを確かめる。</w:t>
            </w:r>
          </w:p>
          <w:p w:rsidR="00D54FCA" w:rsidRDefault="001105EA">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学習を振り返り、音節と文字との関係、アクセントによる語の意味の違いについての理解を確かめる。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音節と文字との関係、アクセントによる語の意味の違いなどに気づくとともに、姿勢や口形、発声や発音に注意して話している。⑴イ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進んで音節と文字との関係、アクセントによる語の意味の違いなどについて理解し、声に出して確かめようとしている。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２</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たからものをしょうかいしよう</w:t>
            </w:r>
          </w:p>
          <w:p w:rsidR="00D54FCA" w:rsidRDefault="00D54FCA">
            <w:pPr>
              <w:ind w:right="64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８時間（話聞８）</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教科書：下巻P.104～109</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伝えたいことを選んで話す</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だいじなところがつたわるように話す（２上「話そう、二年生のわたし」）</w:t>
            </w:r>
          </w:p>
        </w:tc>
        <w:tc>
          <w:tcPr>
            <w:tcW w:w="3686" w:type="dxa"/>
            <w:shd w:val="clear" w:color="auto" w:fill="auto"/>
          </w:tcPr>
          <w:p w:rsidR="00D54FCA" w:rsidRDefault="001105EA">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●伝えたいことを選んで、宝物の紹介をすることができる。</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◇紹介したいことを話す。A⑵ア</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話すことを集める。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話すことを選ぶ。</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話す練習をする。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みんなの前で話す。</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宝物を紹介するためにどんなことを選んで話したかを振り返り、身につけた「言葉の力」を確かめ、これからの学習に生かそうという意識を高める。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「話すこと・聞くこと」において、身近なことや経験したことなどから話題を決め、伝え合うために必要な事柄を選んでいる。A⑴ア</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進んで伝えたいことを選び、学習の見通しを持って、自分の宝物を紹介しようとしている。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・二年生の思い出を家の人に話す。</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３</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ことばあそびを楽しもう</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教科書：上巻P.110～113</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言葉遊びを通して語彙を豊かにする（1下「ことばであそぼう」</w:t>
            </w:r>
            <w:r>
              <w:rPr>
                <w:rFonts w:ascii="ＭＳ Ｐ明朝" w:eastAsia="ＭＳ Ｐ明朝" w:hAnsi="ＭＳ Ｐ明朝" w:cs="ＭＳ Ｐ明朝"/>
                <w:color w:val="000000"/>
                <w:sz w:val="16"/>
                <w:szCs w:val="16"/>
              </w:rPr>
              <w:t>）</w:t>
            </w:r>
          </w:p>
        </w:tc>
        <w:tc>
          <w:tcPr>
            <w:tcW w:w="3686" w:type="dxa"/>
            <w:shd w:val="clear" w:color="auto" w:fill="auto"/>
          </w:tcPr>
          <w:p w:rsidR="00D54FCA" w:rsidRDefault="001105EA">
            <w:pPr>
              <w:pBdr>
                <w:top w:val="nil"/>
                <w:left w:val="nil"/>
                <w:bottom w:val="nil"/>
                <w:right w:val="nil"/>
                <w:between w:val="nil"/>
              </w:pBdr>
              <w:ind w:left="170" w:hanging="170"/>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さまざまな言葉遊びを知り、身の回りの言葉を使って楽しむことができる。</w:t>
            </w:r>
          </w:p>
          <w:p w:rsidR="00D54FCA" w:rsidRDefault="001105EA">
            <w:pPr>
              <w:pBdr>
                <w:top w:val="nil"/>
                <w:left w:val="nil"/>
                <w:bottom w:val="nil"/>
                <w:right w:val="nil"/>
                <w:between w:val="nil"/>
              </w:pBd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◇言葉遊びをしたり、自分で考えて書いたりする。</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57" w:hanging="357"/>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さまざまな言葉遊びを知り、身近な言葉を使って楽しむ。</w:t>
            </w:r>
          </w:p>
          <w:p w:rsidR="00D54FCA" w:rsidRDefault="001105EA">
            <w:pPr>
              <w:ind w:left="357" w:hanging="357"/>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学習を振り返り、言葉遊びを通して言葉の豊かさについて気づいたことを確かめる。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長く親しまれている言葉遊びを通して、言葉の豊かさに気づいている。⑶イ</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進んで身近なことを表す語句の量を増し、学習課題に沿って、言葉遊びを楽しもうとしている。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かんそうをつたえ合おう</w:t>
            </w:r>
          </w:p>
          <w:p w:rsidR="00D54FCA" w:rsidRDefault="001105EA">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お手紙</w:t>
            </w:r>
          </w:p>
          <w:p w:rsidR="00D54FCA" w:rsidRDefault="00D54FCA">
            <w:pPr>
              <w:ind w:firstLine="180"/>
              <w:rPr>
                <w:rFonts w:ascii="ＭＳ Ｐ明朝" w:eastAsia="ＭＳ Ｐ明朝" w:hAnsi="ＭＳ Ｐ明朝" w:cs="ＭＳ Ｐ明朝"/>
                <w:color w:val="000000"/>
                <w:sz w:val="18"/>
                <w:szCs w:val="18"/>
              </w:rPr>
            </w:pPr>
          </w:p>
          <w:p w:rsidR="00D54FCA" w:rsidRDefault="001105EA">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rsidR="00D54FCA" w:rsidRDefault="001105EA">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教科書：下巻P.114～130</w:t>
            </w:r>
          </w:p>
          <w:p w:rsidR="00D54FCA" w:rsidRDefault="00D54FCA">
            <w:pPr>
              <w:rPr>
                <w:rFonts w:ascii="ＭＳ Ｐ明朝" w:eastAsia="ＭＳ Ｐ明朝" w:hAnsi="ＭＳ Ｐ明朝" w:cs="ＭＳ Ｐ明朝"/>
                <w:color w:val="000000"/>
                <w:sz w:val="14"/>
                <w:szCs w:val="14"/>
              </w:rPr>
            </w:pP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D54FCA" w:rsidRDefault="001105EA">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自分とくらべて読む</w:t>
            </w:r>
          </w:p>
          <w:p w:rsidR="00D54FCA" w:rsidRDefault="00D54FCA">
            <w:pPr>
              <w:rPr>
                <w:rFonts w:ascii="ＭＳ Ｐ明朝" w:eastAsia="ＭＳ Ｐ明朝" w:hAnsi="ＭＳ Ｐ明朝" w:cs="ＭＳ Ｐ明朝"/>
                <w:color w:val="000000"/>
                <w:sz w:val="16"/>
                <w:szCs w:val="16"/>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お話の好きなところを見つける。（１年「スイミー」）</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Default="001105EA">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物語を読んで、自分と比べて感想を持ち、友達と伝え合うことができる</w:t>
            </w:r>
            <w:r>
              <w:rPr>
                <w:rFonts w:ascii="ＭＳ Ｐゴシック" w:eastAsia="ＭＳ Ｐゴシック" w:hAnsi="ＭＳ Ｐゴシック" w:cs="ＭＳ Ｐゴシック"/>
                <w:color w:val="000000"/>
                <w:sz w:val="18"/>
                <w:szCs w:val="18"/>
              </w:rPr>
              <w:t>。</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◇物語を読んだ感想を伝え合う。C⑵イ</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「お手紙」を読み、場面と人物の様子を確かめる。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二つの場面を比べる。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感想を伝え合う。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pBdr>
                <w:top w:val="nil"/>
                <w:left w:val="nil"/>
                <w:bottom w:val="nil"/>
                <w:right w:val="nil"/>
                <w:between w:val="nil"/>
              </w:pBdr>
              <w:ind w:left="369" w:hanging="369"/>
              <w:rPr>
                <w:rFonts w:ascii="ＭＳ Ｐ明朝" w:eastAsia="ＭＳ Ｐ明朝" w:hAnsi="ＭＳ Ｐ明朝" w:cs="ＭＳ Ｐ明朝"/>
                <w:color w:val="000000"/>
                <w:sz w:val="18"/>
                <w:szCs w:val="18"/>
              </w:rPr>
            </w:pPr>
            <w:r>
              <w:rPr>
                <w:color w:val="000000"/>
                <w:sz w:val="18"/>
                <w:szCs w:val="18"/>
              </w:rPr>
              <w:t xml:space="preserve">５　</w:t>
            </w:r>
            <w:r>
              <w:rPr>
                <w:rFonts w:ascii="ＭＳ Ｐ明朝" w:eastAsia="ＭＳ Ｐ明朝" w:hAnsi="ＭＳ Ｐ明朝" w:cs="ＭＳ Ｐ明朝"/>
                <w:color w:val="000000"/>
                <w:sz w:val="18"/>
                <w:szCs w:val="18"/>
              </w:rPr>
              <w:t>物語を読んでどんな感想を持ったか、友達の感想を聞いてどう思ったかを振り返り、身につけた「言葉の力」を確かめ、これからの学習に生かそうという意識を高める。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文章の内容と自分の体験とを結び付けて、感想を持っている。</w:t>
            </w:r>
            <w:r>
              <w:rPr>
                <w:rFonts w:ascii="ＭＳ Ｐ明朝" w:eastAsia="ＭＳ Ｐ明朝" w:hAnsi="ＭＳ Ｐ明朝" w:cs="ＭＳ Ｐ明朝"/>
                <w:color w:val="000000"/>
                <w:sz w:val="18"/>
                <w:szCs w:val="18"/>
              </w:rPr>
              <w:t>C⑴オ</w:t>
            </w:r>
          </w:p>
          <w:p w:rsidR="00D54FCA" w:rsidRDefault="001105EA">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「読むこと」において、文章を読んで感じたことや分かったことを共有している。C⑴カ</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進んで自分と比べて読み、学習の見通しを持って感想を伝え合おうとしている。</w:t>
            </w:r>
          </w:p>
        </w:tc>
        <w:tc>
          <w:tcPr>
            <w:tcW w:w="1474" w:type="dxa"/>
            <w:shd w:val="clear" w:color="auto" w:fill="auto"/>
          </w:tcPr>
          <w:p w:rsidR="00D54FCA" w:rsidRDefault="001105EA">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いろいろなお話を読むときに、自分だったらどうするか想像する。</w:t>
            </w: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３</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８</w:t>
            </w:r>
          </w:p>
          <w:p w:rsidR="00D54FCA" w:rsidRDefault="00D54FCA">
            <w:pPr>
              <w:ind w:firstLine="210"/>
              <w:rPr>
                <w:rFonts w:ascii="ＭＳ Ｐ明朝" w:eastAsia="ＭＳ Ｐ明朝" w:hAnsi="ＭＳ Ｐ明朝" w:cs="ＭＳ Ｐ明朝"/>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教科書：下巻P.131</w:t>
            </w:r>
          </w:p>
        </w:tc>
        <w:tc>
          <w:tcPr>
            <w:tcW w:w="3686" w:type="dxa"/>
            <w:shd w:val="clear" w:color="auto" w:fill="auto"/>
          </w:tcPr>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rsidR="00D54FCA" w:rsidRDefault="001105EA">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D54FCA" w:rsidRDefault="001105EA">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rsidR="00D54FCA" w:rsidRDefault="001105EA">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D54FCA" w:rsidRDefault="001105EA">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rsidR="00D54FCA" w:rsidRDefault="001105EA">
            <w:pPr>
              <w:spacing w:line="220" w:lineRule="auto"/>
              <w:ind w:left="369" w:hanging="369"/>
              <w:rPr>
                <w:rFonts w:ascii="ＭＳ Ｐゴシック" w:eastAsia="ＭＳ Ｐゴシック" w:hAnsi="ＭＳ Ｐゴシック" w:cs="ＭＳ Ｐゴシック"/>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３</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にたいみのことば</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教科書：上巻P.132～133</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対義語について理解する（２年「はんたいのいみのことば」）</w:t>
            </w:r>
          </w:p>
          <w:p w:rsidR="00D54FCA" w:rsidRDefault="00D54FCA">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86" w:type="dxa"/>
            <w:shd w:val="clear" w:color="auto" w:fill="auto"/>
          </w:tcPr>
          <w:p w:rsidR="00D54FCA" w:rsidRDefault="001105EA">
            <w:pPr>
              <w:spacing w:line="220" w:lineRule="auto"/>
              <w:ind w:left="210" w:hanging="21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rPr>
              <w:t>●</w:t>
            </w:r>
            <w:r>
              <w:rPr>
                <w:rFonts w:ascii="ＭＳ Ｐゴシック" w:eastAsia="ＭＳ Ｐゴシック" w:hAnsi="ＭＳ Ｐゴシック" w:cs="ＭＳ Ｐゴシック"/>
                <w:color w:val="000000"/>
                <w:sz w:val="18"/>
                <w:szCs w:val="18"/>
              </w:rPr>
              <w:t>似た意味の言葉について理解し、語彙を豊かにすることができる</w:t>
            </w:r>
            <w:r>
              <w:rPr>
                <w:rFonts w:ascii="ＭＳ Ｐゴシック" w:eastAsia="ＭＳ Ｐゴシック" w:hAnsi="ＭＳ Ｐゴシック" w:cs="ＭＳ Ｐゴシック"/>
                <w:sz w:val="18"/>
                <w:szCs w:val="18"/>
              </w:rPr>
              <w:t>。</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似た意味の言葉について理解する。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似た意味の言葉を集めたり違いを考えたりする。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学習を振り返り、似た意味の言葉についての理解を確かめる。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進んで同義語や類義語について理解し、学習課題に沿って、同義語や類義語を集めたり違いを考えたりしようとしている。</w:t>
            </w:r>
          </w:p>
        </w:tc>
        <w:tc>
          <w:tcPr>
            <w:tcW w:w="1474" w:type="dxa"/>
            <w:shd w:val="clear" w:color="auto" w:fill="auto"/>
          </w:tcPr>
          <w:p w:rsidR="00D54FCA" w:rsidRDefault="00D54FCA">
            <w:pPr>
              <w:spacing w:line="220" w:lineRule="auto"/>
              <w:ind w:left="180" w:hanging="180"/>
              <w:rPr>
                <w:rFonts w:ascii="ＭＳ Ｐ明朝" w:eastAsia="ＭＳ Ｐ明朝" w:hAnsi="ＭＳ Ｐ明朝" w:cs="ＭＳ Ｐ明朝"/>
                <w:sz w:val="18"/>
                <w:szCs w:val="18"/>
              </w:rPr>
            </w:pPr>
          </w:p>
        </w:tc>
      </w:tr>
      <w:tr w:rsidR="00D54FCA" w:rsidTr="0039069B">
        <w:trPr>
          <w:cantSplit/>
          <w:trHeight w:val="1531"/>
        </w:trPr>
        <w:tc>
          <w:tcPr>
            <w:tcW w:w="420" w:type="dxa"/>
            <w:shd w:val="clear" w:color="auto" w:fill="auto"/>
            <w:tcMar>
              <w:left w:w="0" w:type="dxa"/>
              <w:right w:w="0" w:type="dxa"/>
            </w:tcMar>
            <w:textDirection w:val="tbRlV"/>
            <w:vAlign w:val="center"/>
          </w:tcPr>
          <w:p w:rsidR="00D54FCA" w:rsidRPr="0039069B" w:rsidRDefault="001105EA" w:rsidP="0039069B">
            <w:pPr>
              <w:spacing w:line="220" w:lineRule="auto"/>
              <w:ind w:left="113" w:right="113"/>
              <w:jc w:val="center"/>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３</w:t>
            </w:r>
          </w:p>
        </w:tc>
        <w:tc>
          <w:tcPr>
            <w:tcW w:w="2126" w:type="dxa"/>
            <w:shd w:val="clear" w:color="auto" w:fill="auto"/>
          </w:tcPr>
          <w:p w:rsidR="00D54FCA" w:rsidRDefault="001105EA">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ことばのアルバム</w:t>
            </w:r>
          </w:p>
          <w:p w:rsidR="00D54FCA" w:rsidRDefault="00D54FCA">
            <w:pPr>
              <w:ind w:firstLine="180"/>
              <w:rPr>
                <w:rFonts w:ascii="ＭＳ Ｐ明朝" w:eastAsia="ＭＳ Ｐ明朝" w:hAnsi="ＭＳ Ｐ明朝" w:cs="ＭＳ Ｐ明朝"/>
                <w:sz w:val="18"/>
                <w:szCs w:val="18"/>
              </w:rPr>
            </w:pPr>
          </w:p>
          <w:p w:rsidR="00D54FCA" w:rsidRDefault="001105EA">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rsidR="00D54FCA" w:rsidRDefault="001105EA">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教科書：下巻P.134～137</w:t>
            </w:r>
          </w:p>
          <w:p w:rsidR="00D54FCA" w:rsidRDefault="00D54FCA">
            <w:pPr>
              <w:rPr>
                <w:rFonts w:ascii="ＭＳ Ｐ明朝" w:eastAsia="ＭＳ Ｐ明朝" w:hAnsi="ＭＳ Ｐ明朝" w:cs="ＭＳ Ｐ明朝"/>
                <w:sz w:val="14"/>
                <w:szCs w:val="14"/>
              </w:rPr>
            </w:pP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D54FCA" w:rsidRDefault="001105EA">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文しょうのよいところを見つける</w:t>
            </w:r>
          </w:p>
          <w:p w:rsidR="00D54FCA" w:rsidRDefault="00D54FCA">
            <w:pPr>
              <w:rPr>
                <w:rFonts w:ascii="ＭＳ Ｐ明朝" w:eastAsia="ＭＳ Ｐ明朝" w:hAnsi="ＭＳ Ｐ明朝" w:cs="ＭＳ Ｐ明朝"/>
                <w:sz w:val="18"/>
                <w:szCs w:val="18"/>
              </w:rPr>
            </w:pPr>
          </w:p>
          <w:p w:rsidR="00D54FCA" w:rsidRDefault="001105EA">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D54FCA" w:rsidRDefault="001105EA">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D54FCA" w:rsidRDefault="001105EA">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書いた文章を読み返す。（１下「一年かんのおもいでブック」）</w:t>
            </w:r>
          </w:p>
        </w:tc>
        <w:tc>
          <w:tcPr>
            <w:tcW w:w="3686" w:type="dxa"/>
            <w:shd w:val="clear" w:color="auto" w:fill="auto"/>
          </w:tcPr>
          <w:p w:rsidR="00D54FCA" w:rsidRPr="0039069B" w:rsidRDefault="001105EA">
            <w:pPr>
              <w:spacing w:line="220" w:lineRule="auto"/>
              <w:ind w:left="180" w:hanging="180"/>
              <w:rPr>
                <w:rFonts w:ascii="ＭＳ Ｐゴシック" w:eastAsia="ＭＳ Ｐゴシック" w:hAnsi="ＭＳ Ｐゴシック" w:cs="ＭＳ Ｐゴシック"/>
                <w:sz w:val="18"/>
                <w:szCs w:val="18"/>
              </w:rPr>
            </w:pPr>
            <w:r w:rsidRPr="0039069B">
              <w:rPr>
                <w:rFonts w:ascii="ＭＳ Ｐゴシック" w:eastAsia="ＭＳ Ｐゴシック" w:hAnsi="ＭＳ Ｐゴシック" w:cs="ＭＳ Ｐゴシック"/>
                <w:sz w:val="18"/>
                <w:szCs w:val="18"/>
              </w:rPr>
              <w:t>●一年間を振り返り、「ことばのアルバム」を作ることができる。</w:t>
            </w:r>
          </w:p>
          <w:p w:rsidR="00D54FCA" w:rsidRPr="0039069B" w:rsidRDefault="001105EA">
            <w:pPr>
              <w:ind w:left="180" w:hanging="180"/>
              <w:rPr>
                <w:rFonts w:ascii="ＭＳ Ｐゴシック" w:eastAsia="ＭＳ Ｐゴシック" w:hAnsi="ＭＳ Ｐゴシック"/>
                <w:sz w:val="18"/>
                <w:szCs w:val="18"/>
              </w:rPr>
            </w:pPr>
            <w:r w:rsidRPr="0039069B">
              <w:rPr>
                <w:rFonts w:ascii="ＭＳ Ｐゴシック" w:eastAsia="ＭＳ Ｐゴシック" w:hAnsi="ＭＳ Ｐゴシック"/>
                <w:sz w:val="18"/>
                <w:szCs w:val="18"/>
              </w:rPr>
              <w:t>◇</w:t>
            </w:r>
            <w:r w:rsidRPr="0039069B">
              <w:rPr>
                <w:rFonts w:ascii="ＭＳ Ｐゴシック" w:eastAsia="ＭＳ Ｐゴシック" w:hAnsi="ＭＳ Ｐゴシック" w:cs="ＭＳ Ｐゴシック"/>
                <w:sz w:val="18"/>
                <w:szCs w:val="18"/>
              </w:rPr>
              <w:t>いちばん心に残っている出来事を文章にまとめる。</w:t>
            </w:r>
          </w:p>
          <w:p w:rsidR="00D54FCA" w:rsidRDefault="001105EA">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D54FCA" w:rsidRDefault="001105EA">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D54FCA" w:rsidRDefault="001105EA">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D54FCA" w:rsidRDefault="001105EA">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D54FCA" w:rsidRDefault="001105EA">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「ことばのアルバム」を作る。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文章を読み合う。</w:t>
            </w:r>
          </w:p>
          <w:p w:rsidR="00D54FCA" w:rsidRDefault="0050100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D54FCA" w:rsidRDefault="001105EA">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文章のどんなところによさを見つけたかを振り返り、身につけた「言葉の力」を確かめ、これからの学習に生かそうという意識を高める。</w:t>
            </w:r>
          </w:p>
        </w:tc>
        <w:tc>
          <w:tcPr>
            <w:tcW w:w="3231" w:type="dxa"/>
            <w:shd w:val="clear" w:color="auto" w:fill="auto"/>
          </w:tcPr>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身近なことを表す語句の量を増し、話や文章の中で使う、語彙を豊かにしている。</w:t>
            </w:r>
            <w:r>
              <w:rPr>
                <w:rFonts w:ascii="ＭＳ Ｐ明朝" w:eastAsia="ＭＳ Ｐ明朝" w:hAnsi="ＭＳ Ｐ明朝" w:cs="ＭＳ Ｐ明朝"/>
                <w:sz w:val="18"/>
                <w:szCs w:val="18"/>
              </w:rPr>
              <w:t>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D54FCA" w:rsidRDefault="001105EA">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rsidR="00D54FCA" w:rsidRDefault="001105EA">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D54FCA" w:rsidRDefault="001105EA">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進んで一年間を振り返って自分の文章のよいところを見つけ、学習の見通しを持って、「言葉のアルバム」を作ろうとしている。</w:t>
            </w:r>
          </w:p>
        </w:tc>
        <w:tc>
          <w:tcPr>
            <w:tcW w:w="1474" w:type="dxa"/>
            <w:shd w:val="clear" w:color="auto" w:fill="auto"/>
          </w:tcPr>
          <w:p w:rsidR="00D54FCA" w:rsidRDefault="001105EA">
            <w:pPr>
              <w:spacing w:line="220"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友達と文章を読み合うときに、よいところを伝える。</w:t>
            </w:r>
          </w:p>
        </w:tc>
      </w:tr>
    </w:tbl>
    <w:p w:rsidR="00D54FCA" w:rsidRDefault="00D54FCA">
      <w:pPr>
        <w:widowControl/>
        <w:spacing w:line="60" w:lineRule="auto"/>
        <w:rPr>
          <w:rFonts w:ascii="HGS創英角ｺﾞｼｯｸUB" w:eastAsia="HGS創英角ｺﾞｼｯｸUB" w:hAnsi="HGS創英角ｺﾞｼｯｸUB" w:cs="HGS創英角ｺﾞｼｯｸUB"/>
          <w:sz w:val="28"/>
          <w:szCs w:val="28"/>
        </w:rPr>
      </w:pPr>
    </w:p>
    <w:sectPr w:rsidR="00D54FCA" w:rsidSect="00501003">
      <w:footerReference w:type="default" r:id="rId13"/>
      <w:pgSz w:w="11906" w:h="16838"/>
      <w:pgMar w:top="720" w:right="510" w:bottom="720" w:left="510" w:header="851" w:footer="283"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AB0" w:rsidRDefault="007A0AB0">
      <w:r>
        <w:separator/>
      </w:r>
    </w:p>
  </w:endnote>
  <w:endnote w:type="continuationSeparator" w:id="0">
    <w:p w:rsidR="007A0AB0" w:rsidRDefault="007A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Style w:val="afff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rsidR="000E07E4" w:rsidRDefault="000E07E4">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Style w:val="affff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2年－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7D24FF">
      <w:rPr>
        <w:rFonts w:ascii="ＭＳ Ｐゴシック" w:eastAsia="ＭＳ Ｐゴシック" w:hAnsi="ＭＳ Ｐゴシック" w:cs="ＭＳ Ｐゴシック"/>
        <w:noProof/>
        <w:color w:val="000000"/>
        <w:sz w:val="18"/>
        <w:szCs w:val="18"/>
      </w:rPr>
      <w:t>15</w:t>
    </w:r>
    <w:r>
      <w:rPr>
        <w:rFonts w:ascii="ＭＳ Ｐゴシック" w:eastAsia="ＭＳ Ｐゴシック" w:hAnsi="ＭＳ Ｐゴシック" w:cs="ＭＳ Ｐゴシック"/>
        <w:color w:val="000000"/>
        <w:sz w:val="18"/>
        <w:szCs w:val="18"/>
      </w:rPr>
      <w:fldChar w:fldCharType="end"/>
    </w:r>
  </w:p>
  <w:p w:rsidR="000E07E4" w:rsidRDefault="000E07E4">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AB0" w:rsidRDefault="007A0AB0">
      <w:r>
        <w:separator/>
      </w:r>
    </w:p>
  </w:footnote>
  <w:footnote w:type="continuationSeparator" w:id="0">
    <w:p w:rsidR="007A0AB0" w:rsidRDefault="007A0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Style w:val="afff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Style w:val="affff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7E4" w:rsidRDefault="000E07E4">
    <w:pPr>
      <w:pStyle w:val="affff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CA"/>
    <w:rsid w:val="000245BE"/>
    <w:rsid w:val="000E07E4"/>
    <w:rsid w:val="001105EA"/>
    <w:rsid w:val="001B14B2"/>
    <w:rsid w:val="002D5134"/>
    <w:rsid w:val="00332744"/>
    <w:rsid w:val="00334F8B"/>
    <w:rsid w:val="0039069B"/>
    <w:rsid w:val="00501003"/>
    <w:rsid w:val="0052037B"/>
    <w:rsid w:val="00570F19"/>
    <w:rsid w:val="0070648F"/>
    <w:rsid w:val="00734008"/>
    <w:rsid w:val="00764CCC"/>
    <w:rsid w:val="007A0AB0"/>
    <w:rsid w:val="007C1BFE"/>
    <w:rsid w:val="007D24FF"/>
    <w:rsid w:val="008E7261"/>
    <w:rsid w:val="00921462"/>
    <w:rsid w:val="009C3AB3"/>
    <w:rsid w:val="009E239F"/>
    <w:rsid w:val="00D54FCA"/>
    <w:rsid w:val="00F113B5"/>
    <w:rsid w:val="00FB4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AD45EAA-9FB2-4213-B60F-50492316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2"/>
    <w:rPr>
      <w:rFonts w:eastAsia="Century"/>
      <w:sz w:val="20"/>
      <w:szCs w:val="20"/>
    </w:rPr>
    <w:tblPr>
      <w:tblStyleRowBandSize w:val="1"/>
      <w:tblStyleColBandSize w:val="1"/>
      <w:tblCellMar>
        <w:left w:w="108" w:type="dxa"/>
        <w:right w:w="108" w:type="dxa"/>
      </w:tblCellMar>
    </w:tblPr>
  </w:style>
  <w:style w:type="table" w:customStyle="1" w:styleId="a6">
    <w:basedOn w:val="TableNormal2"/>
    <w:rPr>
      <w:rFonts w:eastAsia="Century"/>
      <w:sz w:val="20"/>
      <w:szCs w:val="20"/>
    </w:rPr>
    <w:tblPr>
      <w:tblStyleRowBandSize w:val="1"/>
      <w:tblStyleColBandSize w:val="1"/>
      <w:tblCellMar>
        <w:left w:w="108" w:type="dxa"/>
        <w:right w:w="108" w:type="dxa"/>
      </w:tblCellMar>
    </w:tblPr>
  </w:style>
  <w:style w:type="table" w:customStyle="1" w:styleId="a7">
    <w:basedOn w:val="TableNormal2"/>
    <w:rPr>
      <w:rFonts w:eastAsia="Century"/>
      <w:sz w:val="20"/>
      <w:szCs w:val="20"/>
    </w:rPr>
    <w:tblPr>
      <w:tblStyleRowBandSize w:val="1"/>
      <w:tblStyleColBandSize w:val="1"/>
      <w:tblCellMar>
        <w:left w:w="108" w:type="dxa"/>
        <w:right w:w="108" w:type="dxa"/>
      </w:tblCellMar>
    </w:tblPr>
  </w:style>
  <w:style w:type="table" w:customStyle="1" w:styleId="a8">
    <w:basedOn w:val="TableNormal2"/>
    <w:rPr>
      <w:rFonts w:eastAsia="Century"/>
      <w:sz w:val="20"/>
      <w:szCs w:val="20"/>
    </w:rPr>
    <w:tblPr>
      <w:tblStyleRowBandSize w:val="1"/>
      <w:tblStyleColBandSize w:val="1"/>
      <w:tblCellMar>
        <w:left w:w="108" w:type="dxa"/>
        <w:right w:w="108" w:type="dxa"/>
      </w:tblCellMar>
    </w:tblPr>
  </w:style>
  <w:style w:type="table" w:customStyle="1" w:styleId="a9">
    <w:basedOn w:val="TableNormal2"/>
    <w:rPr>
      <w:rFonts w:eastAsia="Century"/>
      <w:sz w:val="20"/>
      <w:szCs w:val="20"/>
    </w:rPr>
    <w:tblPr>
      <w:tblStyleRowBandSize w:val="1"/>
      <w:tblStyleColBandSize w:val="1"/>
      <w:tblCellMar>
        <w:left w:w="108" w:type="dxa"/>
        <w:right w:w="108" w:type="dxa"/>
      </w:tblCellMar>
    </w:tblPr>
  </w:style>
  <w:style w:type="table" w:customStyle="1" w:styleId="aa">
    <w:basedOn w:val="TableNormal2"/>
    <w:rPr>
      <w:rFonts w:eastAsia="Century"/>
      <w:sz w:val="20"/>
      <w:szCs w:val="20"/>
    </w:rPr>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99" w:type="dxa"/>
        <w:right w:w="99" w:type="dxa"/>
      </w:tblCellMar>
    </w:tblPr>
  </w:style>
  <w:style w:type="table" w:customStyle="1" w:styleId="ac">
    <w:basedOn w:val="TableNormal2"/>
    <w:tblPr>
      <w:tblStyleRowBandSize w:val="1"/>
      <w:tblStyleColBandSize w:val="1"/>
      <w:tblCellMar>
        <w:left w:w="99" w:type="dxa"/>
        <w:right w:w="99" w:type="dxa"/>
      </w:tblCellMar>
    </w:tblPr>
  </w:style>
  <w:style w:type="table" w:customStyle="1" w:styleId="ad">
    <w:basedOn w:val="TableNormal2"/>
    <w:tblPr>
      <w:tblStyleRowBandSize w:val="1"/>
      <w:tblStyleColBandSize w:val="1"/>
      <w:tblCellMar>
        <w:left w:w="99" w:type="dxa"/>
        <w:right w:w="99" w:type="dxa"/>
      </w:tblCellMar>
    </w:tblPr>
  </w:style>
  <w:style w:type="table" w:customStyle="1" w:styleId="ae">
    <w:basedOn w:val="TableNormal2"/>
    <w:tblPr>
      <w:tblStyleRowBandSize w:val="1"/>
      <w:tblStyleColBandSize w:val="1"/>
      <w:tblCellMar>
        <w:left w:w="99" w:type="dxa"/>
        <w:right w:w="99" w:type="dxa"/>
      </w:tblCellMar>
    </w:tblPr>
  </w:style>
  <w:style w:type="table" w:customStyle="1" w:styleId="af">
    <w:basedOn w:val="TableNormal2"/>
    <w:tblPr>
      <w:tblStyleRowBandSize w:val="1"/>
      <w:tblStyleColBandSize w:val="1"/>
      <w:tblCellMar>
        <w:left w:w="99" w:type="dxa"/>
        <w:right w:w="99" w:type="dxa"/>
      </w:tblCellMar>
    </w:tblPr>
  </w:style>
  <w:style w:type="table" w:customStyle="1" w:styleId="af0">
    <w:basedOn w:val="TableNormal2"/>
    <w:tblPr>
      <w:tblStyleRowBandSize w:val="1"/>
      <w:tblStyleColBandSize w:val="1"/>
      <w:tblCellMar>
        <w:left w:w="99" w:type="dxa"/>
        <w:right w:w="99" w:type="dxa"/>
      </w:tblCellMar>
    </w:tblPr>
  </w:style>
  <w:style w:type="table" w:customStyle="1" w:styleId="af1">
    <w:basedOn w:val="TableNormal2"/>
    <w:tblPr>
      <w:tblStyleRowBandSize w:val="1"/>
      <w:tblStyleColBandSize w:val="1"/>
      <w:tblCellMar>
        <w:left w:w="99" w:type="dxa"/>
        <w:right w:w="99" w:type="dxa"/>
      </w:tblCellMar>
    </w:tblPr>
  </w:style>
  <w:style w:type="table" w:customStyle="1" w:styleId="af2">
    <w:basedOn w:val="TableNormal2"/>
    <w:tblPr>
      <w:tblStyleRowBandSize w:val="1"/>
      <w:tblStyleColBandSize w:val="1"/>
      <w:tblCellMar>
        <w:left w:w="99" w:type="dxa"/>
        <w:right w:w="99" w:type="dxa"/>
      </w:tblCellMar>
    </w:tblPr>
  </w:style>
  <w:style w:type="table" w:customStyle="1" w:styleId="af3">
    <w:basedOn w:val="TableNormal2"/>
    <w:tblPr>
      <w:tblStyleRowBandSize w:val="1"/>
      <w:tblStyleColBandSize w:val="1"/>
      <w:tblCellMar>
        <w:left w:w="99" w:type="dxa"/>
        <w:right w:w="99" w:type="dxa"/>
      </w:tblCellMar>
    </w:tblPr>
  </w:style>
  <w:style w:type="table" w:customStyle="1" w:styleId="af4">
    <w:basedOn w:val="TableNormal2"/>
    <w:tblPr>
      <w:tblStyleRowBandSize w:val="1"/>
      <w:tblStyleColBandSize w:val="1"/>
      <w:tblCellMar>
        <w:left w:w="99" w:type="dxa"/>
        <w:right w:w="99" w:type="dxa"/>
      </w:tblCellMar>
    </w:tblPr>
  </w:style>
  <w:style w:type="table" w:customStyle="1" w:styleId="af5">
    <w:basedOn w:val="TableNormal2"/>
    <w:tblPr>
      <w:tblStyleRowBandSize w:val="1"/>
      <w:tblStyleColBandSize w:val="1"/>
      <w:tblCellMar>
        <w:left w:w="99" w:type="dxa"/>
        <w:right w:w="99" w:type="dxa"/>
      </w:tblCellMar>
    </w:tblPr>
  </w:style>
  <w:style w:type="table" w:customStyle="1" w:styleId="af6">
    <w:basedOn w:val="TableNormal2"/>
    <w:tblPr>
      <w:tblStyleRowBandSize w:val="1"/>
      <w:tblStyleColBandSize w:val="1"/>
      <w:tblCellMar>
        <w:left w:w="99" w:type="dxa"/>
        <w:right w:w="99" w:type="dxa"/>
      </w:tblCellMar>
    </w:tblPr>
  </w:style>
  <w:style w:type="table" w:customStyle="1" w:styleId="af7">
    <w:basedOn w:val="TableNormal2"/>
    <w:tblPr>
      <w:tblStyleRowBandSize w:val="1"/>
      <w:tblStyleColBandSize w:val="1"/>
      <w:tblCellMar>
        <w:left w:w="99" w:type="dxa"/>
        <w:right w:w="99" w:type="dxa"/>
      </w:tblCellMar>
    </w:tblPr>
  </w:style>
  <w:style w:type="table" w:customStyle="1" w:styleId="af8">
    <w:basedOn w:val="TableNormal2"/>
    <w:tblPr>
      <w:tblStyleRowBandSize w:val="1"/>
      <w:tblStyleColBandSize w:val="1"/>
      <w:tblCellMar>
        <w:left w:w="99" w:type="dxa"/>
        <w:right w:w="99" w:type="dxa"/>
      </w:tblCellMar>
    </w:tblPr>
  </w:style>
  <w:style w:type="table" w:customStyle="1" w:styleId="af9">
    <w:basedOn w:val="TableNormal2"/>
    <w:tblPr>
      <w:tblStyleRowBandSize w:val="1"/>
      <w:tblStyleColBandSize w:val="1"/>
      <w:tblCellMar>
        <w:left w:w="99" w:type="dxa"/>
        <w:right w:w="99" w:type="dxa"/>
      </w:tblCellMar>
    </w:tblPr>
  </w:style>
  <w:style w:type="table" w:customStyle="1" w:styleId="afa">
    <w:basedOn w:val="TableNormal2"/>
    <w:rPr>
      <w:rFonts w:eastAsia="Century"/>
      <w:sz w:val="20"/>
      <w:szCs w:val="20"/>
    </w:rPr>
    <w:tblPr>
      <w:tblStyleRowBandSize w:val="1"/>
      <w:tblStyleColBandSize w:val="1"/>
      <w:tblCellMar>
        <w:left w:w="99" w:type="dxa"/>
        <w:right w:w="99" w:type="dxa"/>
      </w:tblCellMar>
    </w:tblPr>
  </w:style>
  <w:style w:type="table" w:customStyle="1" w:styleId="afb">
    <w:basedOn w:val="TableNormal2"/>
    <w:rPr>
      <w:rFonts w:eastAsia="Century"/>
      <w:sz w:val="20"/>
      <w:szCs w:val="20"/>
    </w:rPr>
    <w:tblPr>
      <w:tblStyleRowBandSize w:val="1"/>
      <w:tblStyleColBandSize w:val="1"/>
      <w:tblCellMar>
        <w:left w:w="99" w:type="dxa"/>
        <w:right w:w="99" w:type="dxa"/>
      </w:tblCellMar>
    </w:tblPr>
  </w:style>
  <w:style w:type="table" w:customStyle="1" w:styleId="afc">
    <w:basedOn w:val="TableNormal2"/>
    <w:rPr>
      <w:rFonts w:eastAsia="Century"/>
      <w:sz w:val="20"/>
      <w:szCs w:val="20"/>
    </w:rPr>
    <w:tblPr>
      <w:tblStyleRowBandSize w:val="1"/>
      <w:tblStyleColBandSize w:val="1"/>
      <w:tblCellMar>
        <w:left w:w="99" w:type="dxa"/>
        <w:right w:w="99" w:type="dxa"/>
      </w:tblCellMar>
    </w:tblPr>
  </w:style>
  <w:style w:type="table" w:customStyle="1" w:styleId="afd">
    <w:basedOn w:val="TableNormal2"/>
    <w:rPr>
      <w:rFonts w:eastAsia="Century"/>
      <w:sz w:val="20"/>
      <w:szCs w:val="20"/>
    </w:rPr>
    <w:tblPr>
      <w:tblStyleRowBandSize w:val="1"/>
      <w:tblStyleColBandSize w:val="1"/>
      <w:tblCellMar>
        <w:left w:w="99" w:type="dxa"/>
        <w:right w:w="99" w:type="dxa"/>
      </w:tblCellMar>
    </w:tblPr>
  </w:style>
  <w:style w:type="table" w:customStyle="1" w:styleId="afe">
    <w:basedOn w:val="TableNormal2"/>
    <w:rPr>
      <w:rFonts w:eastAsia="Century"/>
      <w:sz w:val="20"/>
      <w:szCs w:val="20"/>
    </w:rPr>
    <w:tblPr>
      <w:tblStyleRowBandSize w:val="1"/>
      <w:tblStyleColBandSize w:val="1"/>
      <w:tblCellMar>
        <w:left w:w="99" w:type="dxa"/>
        <w:right w:w="99" w:type="dxa"/>
      </w:tblCellMar>
    </w:tblPr>
  </w:style>
  <w:style w:type="table" w:customStyle="1" w:styleId="aff">
    <w:basedOn w:val="TableNormal2"/>
    <w:rPr>
      <w:rFonts w:eastAsia="Century"/>
      <w:sz w:val="20"/>
      <w:szCs w:val="20"/>
    </w:rPr>
    <w:tblPr>
      <w:tblStyleRowBandSize w:val="1"/>
      <w:tblStyleColBandSize w:val="1"/>
      <w:tblCellMar>
        <w:left w:w="99" w:type="dxa"/>
        <w:right w:w="99" w:type="dxa"/>
      </w:tblCellMar>
    </w:tblPr>
  </w:style>
  <w:style w:type="table" w:customStyle="1" w:styleId="aff0">
    <w:basedOn w:val="TableNormal2"/>
    <w:rPr>
      <w:rFonts w:eastAsia="Century"/>
      <w:sz w:val="20"/>
      <w:szCs w:val="20"/>
    </w:rPr>
    <w:tblPr>
      <w:tblStyleRowBandSize w:val="1"/>
      <w:tblStyleColBandSize w:val="1"/>
      <w:tblCellMar>
        <w:left w:w="99" w:type="dxa"/>
        <w:right w:w="99" w:type="dxa"/>
      </w:tblCellMar>
    </w:tblPr>
  </w:style>
  <w:style w:type="table" w:customStyle="1" w:styleId="aff1">
    <w:basedOn w:val="TableNormal2"/>
    <w:rPr>
      <w:rFonts w:eastAsia="Century"/>
      <w:sz w:val="20"/>
      <w:szCs w:val="20"/>
    </w:rPr>
    <w:tblPr>
      <w:tblStyleRowBandSize w:val="1"/>
      <w:tblStyleColBandSize w:val="1"/>
      <w:tblCellMar>
        <w:left w:w="99" w:type="dxa"/>
        <w:right w:w="99" w:type="dxa"/>
      </w:tblCellMar>
    </w:tblPr>
  </w:style>
  <w:style w:type="table" w:customStyle="1" w:styleId="aff2">
    <w:basedOn w:val="TableNormal2"/>
    <w:rPr>
      <w:rFonts w:eastAsia="Century"/>
      <w:sz w:val="20"/>
      <w:szCs w:val="20"/>
    </w:rPr>
    <w:tblPr>
      <w:tblStyleRowBandSize w:val="1"/>
      <w:tblStyleColBandSize w:val="1"/>
      <w:tblCellMar>
        <w:left w:w="99" w:type="dxa"/>
        <w:right w:w="99" w:type="dxa"/>
      </w:tblCellMar>
    </w:tblPr>
  </w:style>
  <w:style w:type="table" w:customStyle="1" w:styleId="aff3">
    <w:basedOn w:val="TableNormal2"/>
    <w:rPr>
      <w:rFonts w:eastAsia="Century"/>
      <w:sz w:val="20"/>
      <w:szCs w:val="20"/>
    </w:rPr>
    <w:tblPr>
      <w:tblStyleRowBandSize w:val="1"/>
      <w:tblStyleColBandSize w:val="1"/>
      <w:tblCellMar>
        <w:left w:w="99" w:type="dxa"/>
        <w:right w:w="99" w:type="dxa"/>
      </w:tblCellMar>
    </w:tblPr>
  </w:style>
  <w:style w:type="table" w:customStyle="1" w:styleId="aff4">
    <w:basedOn w:val="TableNormal2"/>
    <w:rPr>
      <w:rFonts w:eastAsia="Century"/>
      <w:sz w:val="20"/>
      <w:szCs w:val="20"/>
    </w:rPr>
    <w:tblPr>
      <w:tblStyleRowBandSize w:val="1"/>
      <w:tblStyleColBandSize w:val="1"/>
      <w:tblCellMar>
        <w:left w:w="99" w:type="dxa"/>
        <w:right w:w="99" w:type="dxa"/>
      </w:tblCellMar>
    </w:tblPr>
  </w:style>
  <w:style w:type="table" w:customStyle="1" w:styleId="aff5">
    <w:basedOn w:val="TableNormal2"/>
    <w:rPr>
      <w:rFonts w:eastAsia="Century"/>
      <w:sz w:val="20"/>
      <w:szCs w:val="20"/>
    </w:rPr>
    <w:tblPr>
      <w:tblStyleRowBandSize w:val="1"/>
      <w:tblStyleColBandSize w:val="1"/>
      <w:tblCellMar>
        <w:left w:w="99" w:type="dxa"/>
        <w:right w:w="99" w:type="dxa"/>
      </w:tblCellMar>
    </w:tblPr>
  </w:style>
  <w:style w:type="table" w:customStyle="1" w:styleId="aff6">
    <w:basedOn w:val="TableNormal2"/>
    <w:rPr>
      <w:rFonts w:eastAsia="Century"/>
      <w:sz w:val="20"/>
      <w:szCs w:val="20"/>
    </w:rPr>
    <w:tblPr>
      <w:tblStyleRowBandSize w:val="1"/>
      <w:tblStyleColBandSize w:val="1"/>
      <w:tblCellMar>
        <w:left w:w="99" w:type="dxa"/>
        <w:right w:w="99" w:type="dxa"/>
      </w:tblCellMar>
    </w:tblPr>
  </w:style>
  <w:style w:type="table" w:customStyle="1" w:styleId="aff7">
    <w:basedOn w:val="TableNormal2"/>
    <w:rPr>
      <w:rFonts w:eastAsia="Century"/>
      <w:sz w:val="20"/>
      <w:szCs w:val="20"/>
    </w:rPr>
    <w:tblPr>
      <w:tblStyleRowBandSize w:val="1"/>
      <w:tblStyleColBandSize w:val="1"/>
      <w:tblCellMar>
        <w:left w:w="99" w:type="dxa"/>
        <w:right w:w="99" w:type="dxa"/>
      </w:tblCellMar>
    </w:tblPr>
  </w:style>
  <w:style w:type="table" w:customStyle="1" w:styleId="aff8">
    <w:basedOn w:val="TableNormal2"/>
    <w:rPr>
      <w:rFonts w:eastAsia="Century"/>
      <w:sz w:val="20"/>
      <w:szCs w:val="20"/>
    </w:rPr>
    <w:tblPr>
      <w:tblStyleRowBandSize w:val="1"/>
      <w:tblStyleColBandSize w:val="1"/>
      <w:tblCellMar>
        <w:left w:w="99" w:type="dxa"/>
        <w:right w:w="99" w:type="dxa"/>
      </w:tblCellMar>
    </w:tblPr>
  </w:style>
  <w:style w:type="table" w:customStyle="1" w:styleId="aff9">
    <w:basedOn w:val="TableNormal2"/>
    <w:rPr>
      <w:rFonts w:eastAsia="Century"/>
      <w:sz w:val="20"/>
      <w:szCs w:val="20"/>
    </w:rPr>
    <w:tblPr>
      <w:tblStyleRowBandSize w:val="1"/>
      <w:tblStyleColBandSize w:val="1"/>
      <w:tblCellMar>
        <w:left w:w="99" w:type="dxa"/>
        <w:right w:w="99" w:type="dxa"/>
      </w:tblCellMar>
    </w:tblPr>
  </w:style>
  <w:style w:type="table" w:customStyle="1" w:styleId="affa">
    <w:basedOn w:val="TableNormal2"/>
    <w:rPr>
      <w:rFonts w:eastAsia="Century"/>
      <w:sz w:val="20"/>
      <w:szCs w:val="20"/>
    </w:rPr>
    <w:tblPr>
      <w:tblStyleRowBandSize w:val="1"/>
      <w:tblStyleColBandSize w:val="1"/>
      <w:tblCellMar>
        <w:left w:w="99" w:type="dxa"/>
        <w:right w:w="99" w:type="dxa"/>
      </w:tblCellMar>
    </w:tblPr>
  </w:style>
  <w:style w:type="table" w:customStyle="1" w:styleId="affb">
    <w:basedOn w:val="TableNormal2"/>
    <w:rPr>
      <w:rFonts w:eastAsia="Century"/>
      <w:sz w:val="20"/>
      <w:szCs w:val="20"/>
    </w:rPr>
    <w:tblPr>
      <w:tblStyleRowBandSize w:val="1"/>
      <w:tblStyleColBandSize w:val="1"/>
      <w:tblCellMar>
        <w:left w:w="99" w:type="dxa"/>
        <w:right w:w="99" w:type="dxa"/>
      </w:tblCellMar>
    </w:tblPr>
  </w:style>
  <w:style w:type="table" w:customStyle="1" w:styleId="affc">
    <w:basedOn w:val="TableNormal2"/>
    <w:rPr>
      <w:rFonts w:eastAsia="Century"/>
      <w:sz w:val="20"/>
      <w:szCs w:val="20"/>
    </w:rPr>
    <w:tblPr>
      <w:tblStyleRowBandSize w:val="1"/>
      <w:tblStyleColBandSize w:val="1"/>
      <w:tblCellMar>
        <w:left w:w="99" w:type="dxa"/>
        <w:right w:w="99" w:type="dxa"/>
      </w:tblCellMar>
    </w:tblPr>
  </w:style>
  <w:style w:type="table" w:customStyle="1" w:styleId="affd">
    <w:basedOn w:val="TableNormal2"/>
    <w:rPr>
      <w:rFonts w:eastAsia="Century"/>
      <w:sz w:val="20"/>
      <w:szCs w:val="20"/>
    </w:rPr>
    <w:tblPr>
      <w:tblStyleRowBandSize w:val="1"/>
      <w:tblStyleColBandSize w:val="1"/>
      <w:tblCellMar>
        <w:left w:w="99" w:type="dxa"/>
        <w:right w:w="99" w:type="dxa"/>
      </w:tblCellMar>
    </w:tblPr>
  </w:style>
  <w:style w:type="table" w:customStyle="1" w:styleId="affe">
    <w:basedOn w:val="TableNormal2"/>
    <w:rPr>
      <w:rFonts w:eastAsia="Century"/>
      <w:sz w:val="20"/>
      <w:szCs w:val="20"/>
    </w:rPr>
    <w:tblPr>
      <w:tblStyleRowBandSize w:val="1"/>
      <w:tblStyleColBandSize w:val="1"/>
      <w:tblCellMar>
        <w:left w:w="99" w:type="dxa"/>
        <w:right w:w="99" w:type="dxa"/>
      </w:tblCellMar>
    </w:tblPr>
  </w:style>
  <w:style w:type="table" w:customStyle="1" w:styleId="afff">
    <w:basedOn w:val="TableNormal1"/>
    <w:rPr>
      <w:sz w:val="20"/>
      <w:szCs w:val="20"/>
    </w:rPr>
    <w:tblPr>
      <w:tblStyleRowBandSize w:val="1"/>
      <w:tblStyleColBandSize w:val="1"/>
      <w:tblCellMar>
        <w:left w:w="99" w:type="dxa"/>
        <w:right w:w="99" w:type="dxa"/>
      </w:tblCellMar>
    </w:tblPr>
  </w:style>
  <w:style w:type="table" w:customStyle="1" w:styleId="afff0">
    <w:basedOn w:val="TableNormal1"/>
    <w:rPr>
      <w:sz w:val="20"/>
      <w:szCs w:val="20"/>
    </w:rPr>
    <w:tblPr>
      <w:tblStyleRowBandSize w:val="1"/>
      <w:tblStyleColBandSize w:val="1"/>
      <w:tblCellMar>
        <w:left w:w="99" w:type="dxa"/>
        <w:right w:w="99" w:type="dxa"/>
      </w:tblCellMar>
    </w:tblPr>
  </w:style>
  <w:style w:type="table" w:customStyle="1" w:styleId="afff1">
    <w:basedOn w:val="TableNormal1"/>
    <w:rPr>
      <w:sz w:val="20"/>
      <w:szCs w:val="20"/>
    </w:rPr>
    <w:tblPr>
      <w:tblStyleRowBandSize w:val="1"/>
      <w:tblStyleColBandSize w:val="1"/>
      <w:tblCellMar>
        <w:left w:w="99" w:type="dxa"/>
        <w:right w:w="99" w:type="dxa"/>
      </w:tblCellMar>
    </w:tblPr>
  </w:style>
  <w:style w:type="table" w:customStyle="1" w:styleId="afff2">
    <w:basedOn w:val="TableNormal1"/>
    <w:rPr>
      <w:sz w:val="20"/>
      <w:szCs w:val="20"/>
    </w:rPr>
    <w:tblPr>
      <w:tblStyleRowBandSize w:val="1"/>
      <w:tblStyleColBandSize w:val="1"/>
      <w:tblCellMar>
        <w:left w:w="99" w:type="dxa"/>
        <w:right w:w="99" w:type="dxa"/>
      </w:tblCellMar>
    </w:tblPr>
  </w:style>
  <w:style w:type="table" w:customStyle="1" w:styleId="afff3">
    <w:basedOn w:val="TableNormal1"/>
    <w:rPr>
      <w:sz w:val="20"/>
      <w:szCs w:val="20"/>
    </w:rPr>
    <w:tblPr>
      <w:tblStyleRowBandSize w:val="1"/>
      <w:tblStyleColBandSize w:val="1"/>
      <w:tblCellMar>
        <w:left w:w="99" w:type="dxa"/>
        <w:right w:w="99" w:type="dxa"/>
      </w:tblCellMar>
    </w:tblPr>
  </w:style>
  <w:style w:type="table" w:customStyle="1" w:styleId="afff4">
    <w:basedOn w:val="TableNormal1"/>
    <w:rPr>
      <w:sz w:val="20"/>
      <w:szCs w:val="20"/>
    </w:rPr>
    <w:tblPr>
      <w:tblStyleRowBandSize w:val="1"/>
      <w:tblStyleColBandSize w:val="1"/>
      <w:tblCellMar>
        <w:left w:w="99" w:type="dxa"/>
        <w:right w:w="99" w:type="dxa"/>
      </w:tblCellMar>
    </w:tblPr>
  </w:style>
  <w:style w:type="table" w:customStyle="1" w:styleId="afff5">
    <w:basedOn w:val="TableNormal1"/>
    <w:rPr>
      <w:sz w:val="20"/>
      <w:szCs w:val="20"/>
    </w:rPr>
    <w:tblPr>
      <w:tblStyleRowBandSize w:val="1"/>
      <w:tblStyleColBandSize w:val="1"/>
      <w:tblCellMar>
        <w:left w:w="99" w:type="dxa"/>
        <w:right w:w="99" w:type="dxa"/>
      </w:tblCellMar>
    </w:tblPr>
  </w:style>
  <w:style w:type="table" w:customStyle="1" w:styleId="afff6">
    <w:basedOn w:val="TableNormal1"/>
    <w:rPr>
      <w:sz w:val="20"/>
      <w:szCs w:val="20"/>
    </w:rPr>
    <w:tblPr>
      <w:tblStyleRowBandSize w:val="1"/>
      <w:tblStyleColBandSize w:val="1"/>
      <w:tblCellMar>
        <w:left w:w="99" w:type="dxa"/>
        <w:right w:w="99" w:type="dxa"/>
      </w:tblCellMar>
    </w:tblPr>
  </w:style>
  <w:style w:type="table" w:customStyle="1" w:styleId="afff7">
    <w:basedOn w:val="TableNormal1"/>
    <w:rPr>
      <w:sz w:val="20"/>
      <w:szCs w:val="20"/>
    </w:rPr>
    <w:tblPr>
      <w:tblStyleRowBandSize w:val="1"/>
      <w:tblStyleColBandSize w:val="1"/>
      <w:tblCellMar>
        <w:left w:w="99" w:type="dxa"/>
        <w:right w:w="99" w:type="dxa"/>
      </w:tblCellMar>
    </w:tblPr>
  </w:style>
  <w:style w:type="table" w:customStyle="1" w:styleId="afff8">
    <w:basedOn w:val="TableNormal1"/>
    <w:rPr>
      <w:sz w:val="20"/>
      <w:szCs w:val="20"/>
    </w:rPr>
    <w:tblPr>
      <w:tblStyleRowBandSize w:val="1"/>
      <w:tblStyleColBandSize w:val="1"/>
      <w:tblCellMar>
        <w:left w:w="99" w:type="dxa"/>
        <w:right w:w="99" w:type="dxa"/>
      </w:tblCellMar>
    </w:tblPr>
  </w:style>
  <w:style w:type="table" w:customStyle="1" w:styleId="afff9">
    <w:basedOn w:val="TableNormal1"/>
    <w:rPr>
      <w:sz w:val="20"/>
      <w:szCs w:val="20"/>
    </w:rPr>
    <w:tblPr>
      <w:tblStyleRowBandSize w:val="1"/>
      <w:tblStyleColBandSize w:val="1"/>
      <w:tblCellMar>
        <w:left w:w="99" w:type="dxa"/>
        <w:right w:w="99" w:type="dxa"/>
      </w:tblCellMar>
    </w:tblPr>
  </w:style>
  <w:style w:type="table" w:customStyle="1" w:styleId="afffa">
    <w:basedOn w:val="TableNormal1"/>
    <w:rPr>
      <w:sz w:val="20"/>
      <w:szCs w:val="20"/>
    </w:rPr>
    <w:tblPr>
      <w:tblStyleRowBandSize w:val="1"/>
      <w:tblStyleColBandSize w:val="1"/>
      <w:tblCellMar>
        <w:left w:w="99" w:type="dxa"/>
        <w:right w:w="99" w:type="dxa"/>
      </w:tblCellMar>
    </w:tblPr>
  </w:style>
  <w:style w:type="table" w:customStyle="1" w:styleId="afffb">
    <w:basedOn w:val="TableNormal1"/>
    <w:rPr>
      <w:sz w:val="20"/>
      <w:szCs w:val="20"/>
    </w:rPr>
    <w:tblPr>
      <w:tblStyleRowBandSize w:val="1"/>
      <w:tblStyleColBandSize w:val="1"/>
      <w:tblCellMar>
        <w:left w:w="99" w:type="dxa"/>
        <w:right w:w="99" w:type="dxa"/>
      </w:tblCellMar>
    </w:tblPr>
  </w:style>
  <w:style w:type="table" w:customStyle="1" w:styleId="afffc">
    <w:basedOn w:val="TableNormal1"/>
    <w:rPr>
      <w:sz w:val="20"/>
      <w:szCs w:val="20"/>
    </w:rPr>
    <w:tblPr>
      <w:tblStyleRowBandSize w:val="1"/>
      <w:tblStyleColBandSize w:val="1"/>
      <w:tblCellMar>
        <w:left w:w="99" w:type="dxa"/>
        <w:right w:w="99" w:type="dxa"/>
      </w:tblCellMar>
    </w:tblPr>
  </w:style>
  <w:style w:type="table" w:customStyle="1" w:styleId="afffd">
    <w:basedOn w:val="TableNormal1"/>
    <w:rPr>
      <w:sz w:val="20"/>
      <w:szCs w:val="20"/>
    </w:rPr>
    <w:tblPr>
      <w:tblStyleRowBandSize w:val="1"/>
      <w:tblStyleColBandSize w:val="1"/>
      <w:tblCellMar>
        <w:left w:w="99" w:type="dxa"/>
        <w:right w:w="99" w:type="dxa"/>
      </w:tblCellMar>
    </w:tblPr>
  </w:style>
  <w:style w:type="table" w:customStyle="1" w:styleId="afffe">
    <w:basedOn w:val="TableNormal1"/>
    <w:rPr>
      <w:sz w:val="20"/>
      <w:szCs w:val="20"/>
    </w:rPr>
    <w:tblPr>
      <w:tblStyleRowBandSize w:val="1"/>
      <w:tblStyleColBandSize w:val="1"/>
      <w:tblCellMar>
        <w:left w:w="99" w:type="dxa"/>
        <w:right w:w="99" w:type="dxa"/>
      </w:tblCellMar>
    </w:tblPr>
  </w:style>
  <w:style w:type="table" w:customStyle="1" w:styleId="affff">
    <w:basedOn w:val="TableNormal1"/>
    <w:rPr>
      <w:sz w:val="20"/>
      <w:szCs w:val="20"/>
    </w:rPr>
    <w:tblPr>
      <w:tblStyleRowBandSize w:val="1"/>
      <w:tblStyleColBandSize w:val="1"/>
      <w:tblCellMar>
        <w:left w:w="99" w:type="dxa"/>
        <w:right w:w="99" w:type="dxa"/>
      </w:tblCellMar>
    </w:tblPr>
  </w:style>
  <w:style w:type="table" w:customStyle="1" w:styleId="affff0">
    <w:basedOn w:val="TableNormal1"/>
    <w:rPr>
      <w:sz w:val="20"/>
      <w:szCs w:val="20"/>
    </w:rPr>
    <w:tblPr>
      <w:tblStyleRowBandSize w:val="1"/>
      <w:tblStyleColBandSize w:val="1"/>
      <w:tblCellMar>
        <w:left w:w="99" w:type="dxa"/>
        <w:right w:w="99" w:type="dxa"/>
      </w:tblCellMar>
    </w:tblPr>
  </w:style>
  <w:style w:type="table" w:customStyle="1" w:styleId="affff1">
    <w:basedOn w:val="TableNormal1"/>
    <w:rPr>
      <w:sz w:val="20"/>
      <w:szCs w:val="20"/>
    </w:rPr>
    <w:tblPr>
      <w:tblStyleRowBandSize w:val="1"/>
      <w:tblStyleColBandSize w:val="1"/>
      <w:tblCellMar>
        <w:left w:w="99" w:type="dxa"/>
        <w:right w:w="99" w:type="dxa"/>
      </w:tblCellMar>
    </w:tblPr>
  </w:style>
  <w:style w:type="table" w:customStyle="1" w:styleId="affff2">
    <w:basedOn w:val="TableNormal1"/>
    <w:rPr>
      <w:sz w:val="20"/>
      <w:szCs w:val="20"/>
    </w:rPr>
    <w:tblPr>
      <w:tblStyleRowBandSize w:val="1"/>
      <w:tblStyleColBandSize w:val="1"/>
      <w:tblCellMar>
        <w:left w:w="99" w:type="dxa"/>
        <w:right w:w="99" w:type="dxa"/>
      </w:tblCellMar>
    </w:tblPr>
  </w:style>
  <w:style w:type="table" w:customStyle="1" w:styleId="affff3">
    <w:basedOn w:val="TableNormal1"/>
    <w:rPr>
      <w:sz w:val="20"/>
      <w:szCs w:val="20"/>
    </w:rPr>
    <w:tblPr>
      <w:tblStyleRowBandSize w:val="1"/>
      <w:tblStyleColBandSize w:val="1"/>
      <w:tblCellMar>
        <w:left w:w="99" w:type="dxa"/>
        <w:right w:w="99" w:type="dxa"/>
      </w:tblCellMar>
    </w:tblPr>
  </w:style>
  <w:style w:type="paragraph" w:styleId="affff4">
    <w:name w:val="Balloon Text"/>
    <w:basedOn w:val="a"/>
    <w:link w:val="affff5"/>
    <w:uiPriority w:val="99"/>
    <w:semiHidden/>
    <w:unhideWhenUsed/>
    <w:rsid w:val="007E045A"/>
    <w:rPr>
      <w:rFonts w:asciiTheme="majorHAnsi" w:eastAsiaTheme="majorEastAsia" w:hAnsiTheme="majorHAnsi" w:cstheme="majorBidi"/>
      <w:sz w:val="18"/>
      <w:szCs w:val="18"/>
    </w:rPr>
  </w:style>
  <w:style w:type="character" w:customStyle="1" w:styleId="affff5">
    <w:name w:val="吹き出し (文字)"/>
    <w:basedOn w:val="a0"/>
    <w:link w:val="affff4"/>
    <w:uiPriority w:val="99"/>
    <w:semiHidden/>
    <w:rsid w:val="007E045A"/>
    <w:rPr>
      <w:rFonts w:asciiTheme="majorHAnsi" w:eastAsiaTheme="majorEastAsia" w:hAnsiTheme="majorHAnsi" w:cstheme="majorBidi"/>
      <w:sz w:val="18"/>
      <w:szCs w:val="18"/>
    </w:rPr>
  </w:style>
  <w:style w:type="table" w:customStyle="1" w:styleId="affff6">
    <w:basedOn w:val="TableNormal0"/>
    <w:rPr>
      <w:sz w:val="20"/>
      <w:szCs w:val="20"/>
    </w:rPr>
    <w:tblPr>
      <w:tblStyleRowBandSize w:val="1"/>
      <w:tblStyleColBandSize w:val="1"/>
      <w:tblCellMar>
        <w:left w:w="99" w:type="dxa"/>
        <w:right w:w="99" w:type="dxa"/>
      </w:tblCellMar>
    </w:tblPr>
  </w:style>
  <w:style w:type="table" w:customStyle="1" w:styleId="affff7">
    <w:basedOn w:val="TableNormal0"/>
    <w:rPr>
      <w:sz w:val="20"/>
      <w:szCs w:val="20"/>
    </w:rPr>
    <w:tblPr>
      <w:tblStyleRowBandSize w:val="1"/>
      <w:tblStyleColBandSize w:val="1"/>
      <w:tblCellMar>
        <w:left w:w="99" w:type="dxa"/>
        <w:right w:w="99" w:type="dxa"/>
      </w:tblCellMar>
    </w:tblPr>
  </w:style>
  <w:style w:type="table" w:customStyle="1" w:styleId="affff8">
    <w:basedOn w:val="TableNormal0"/>
    <w:rPr>
      <w:sz w:val="20"/>
      <w:szCs w:val="20"/>
    </w:rPr>
    <w:tblPr>
      <w:tblStyleRowBandSize w:val="1"/>
      <w:tblStyleColBandSize w:val="1"/>
      <w:tblCellMar>
        <w:left w:w="99" w:type="dxa"/>
        <w:right w:w="99" w:type="dxa"/>
      </w:tblCellMar>
    </w:tblPr>
  </w:style>
  <w:style w:type="table" w:customStyle="1" w:styleId="affff9">
    <w:basedOn w:val="TableNormal0"/>
    <w:rPr>
      <w:sz w:val="20"/>
      <w:szCs w:val="20"/>
    </w:rPr>
    <w:tblPr>
      <w:tblStyleRowBandSize w:val="1"/>
      <w:tblStyleColBandSize w:val="1"/>
      <w:tblCellMar>
        <w:left w:w="99" w:type="dxa"/>
        <w:right w:w="99" w:type="dxa"/>
      </w:tblCellMar>
    </w:tblPr>
  </w:style>
  <w:style w:type="table" w:customStyle="1" w:styleId="affffa">
    <w:basedOn w:val="TableNormal0"/>
    <w:rPr>
      <w:sz w:val="20"/>
      <w:szCs w:val="20"/>
    </w:rPr>
    <w:tblPr>
      <w:tblStyleRowBandSize w:val="1"/>
      <w:tblStyleColBandSize w:val="1"/>
      <w:tblCellMar>
        <w:left w:w="99" w:type="dxa"/>
        <w:right w:w="99" w:type="dxa"/>
      </w:tblCellMar>
    </w:tblPr>
  </w:style>
  <w:style w:type="table" w:customStyle="1" w:styleId="affffb">
    <w:basedOn w:val="TableNormal0"/>
    <w:rPr>
      <w:sz w:val="20"/>
      <w:szCs w:val="20"/>
    </w:rPr>
    <w:tblPr>
      <w:tblStyleRowBandSize w:val="1"/>
      <w:tblStyleColBandSize w:val="1"/>
      <w:tblCellMar>
        <w:left w:w="99" w:type="dxa"/>
        <w:right w:w="99" w:type="dxa"/>
      </w:tblCellMar>
    </w:tblPr>
  </w:style>
  <w:style w:type="table" w:customStyle="1" w:styleId="affffc">
    <w:basedOn w:val="TableNormal0"/>
    <w:rPr>
      <w:sz w:val="20"/>
      <w:szCs w:val="20"/>
    </w:rPr>
    <w:tblPr>
      <w:tblStyleRowBandSize w:val="1"/>
      <w:tblStyleColBandSize w:val="1"/>
      <w:tblCellMar>
        <w:left w:w="99" w:type="dxa"/>
        <w:right w:w="99" w:type="dxa"/>
      </w:tblCellMar>
    </w:tblPr>
  </w:style>
  <w:style w:type="paragraph" w:styleId="affffd">
    <w:name w:val="header"/>
    <w:basedOn w:val="a"/>
    <w:link w:val="affffe"/>
    <w:uiPriority w:val="99"/>
    <w:unhideWhenUsed/>
    <w:rsid w:val="00501003"/>
    <w:pPr>
      <w:tabs>
        <w:tab w:val="center" w:pos="4252"/>
        <w:tab w:val="right" w:pos="8504"/>
      </w:tabs>
      <w:snapToGrid w:val="0"/>
    </w:pPr>
  </w:style>
  <w:style w:type="character" w:customStyle="1" w:styleId="affffe">
    <w:name w:val="ヘッダー (文字)"/>
    <w:basedOn w:val="a0"/>
    <w:link w:val="affffd"/>
    <w:uiPriority w:val="99"/>
    <w:rsid w:val="00501003"/>
  </w:style>
  <w:style w:type="paragraph" w:styleId="afffff">
    <w:name w:val="footer"/>
    <w:basedOn w:val="a"/>
    <w:link w:val="afffff0"/>
    <w:uiPriority w:val="99"/>
    <w:unhideWhenUsed/>
    <w:rsid w:val="00501003"/>
    <w:pPr>
      <w:tabs>
        <w:tab w:val="center" w:pos="4252"/>
        <w:tab w:val="right" w:pos="8504"/>
      </w:tabs>
      <w:snapToGrid w:val="0"/>
    </w:pPr>
  </w:style>
  <w:style w:type="character" w:customStyle="1" w:styleId="afffff0">
    <w:name w:val="フッター (文字)"/>
    <w:basedOn w:val="a0"/>
    <w:link w:val="afffff"/>
    <w:uiPriority w:val="99"/>
    <w:rsid w:val="00501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C/nSWs1DB+iHid7iPLrcy+Relg==">CgMxLjAyCWguMWZvYjl0ZTgAciExY25FaFdUSTRHeFZkTEhDYk5TQ0VZVHg1VXVNSTczbWo=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16</Pages>
  <Words>4065</Words>
  <Characters>23177</Characters>
  <Application>Microsoft Office Word</Application>
  <DocSecurity>0</DocSecurity>
  <Lines>193</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丸島 みか</dc:creator>
  <cp:lastModifiedBy>丸島 みか</cp:lastModifiedBy>
  <cp:revision>17</cp:revision>
  <cp:lastPrinted>2023-07-13T11:39:00Z</cp:lastPrinted>
  <dcterms:created xsi:type="dcterms:W3CDTF">2023-04-21T04:55:00Z</dcterms:created>
  <dcterms:modified xsi:type="dcterms:W3CDTF">2023-07-14T00:48:00Z</dcterms:modified>
</cp:coreProperties>
</file>